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C3729E" w:rsidRDefault="00C3729E" w:rsidP="000104F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847" w:rsidRPr="003C3516" w:rsidRDefault="00EA1847" w:rsidP="000104F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6C" w:rsidRPr="00535ACB" w:rsidRDefault="0000386C" w:rsidP="000038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ИНЖ. ХРИСТИНА ГЕНОВА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 НА РИОСВ - ВАРНА</w:t>
      </w:r>
    </w:p>
    <w:p w:rsidR="0000386C" w:rsidRPr="00A9161C" w:rsidRDefault="00A869C6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="0000386C"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="00B8687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00386C"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Варна, 9010; 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ул. "Ян Палах" №4</w:t>
      </w:r>
    </w:p>
    <w:p w:rsidR="0000386C" w:rsidRPr="00A9161C" w:rsidRDefault="0000386C" w:rsidP="000038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sz w:val="24"/>
          <w:szCs w:val="24"/>
          <w:lang w:val="bg-BG"/>
        </w:rPr>
        <w:t xml:space="preserve">тел. 052/ 678 848  </w:t>
      </w:r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B7582" w:rsidRPr="004A3D2A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У В Е Д О М Л Е Н И Е</w:t>
      </w:r>
    </w:p>
    <w:p w:rsidR="00AB7582" w:rsidRPr="003C3516" w:rsidRDefault="00AB7582" w:rsidP="00AB7582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B82186"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AB7582" w:rsidRPr="003C3516" w:rsidRDefault="00AB7582" w:rsidP="00AB758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от „ЕЛЕКТРОЕНЕРГИЕН СИСТЕМЕН ОПЕРАТОР”  ЕАД</w:t>
      </w:r>
    </w:p>
    <w:p w:rsidR="00AB7582" w:rsidRPr="00402128" w:rsidRDefault="00AB7582" w:rsidP="00AB758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02128">
        <w:rPr>
          <w:rFonts w:ascii="Times New Roman" w:hAnsi="Times New Roman"/>
          <w:b/>
          <w:color w:val="000000"/>
          <w:sz w:val="24"/>
          <w:szCs w:val="24"/>
          <w:lang w:val="bg-BG"/>
        </w:rPr>
        <w:t>България, област София, община Столична, гр.</w:t>
      </w:r>
      <w:r w:rsidR="00B8687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402128">
        <w:rPr>
          <w:rFonts w:ascii="Times New Roman" w:hAnsi="Times New Roman"/>
          <w:b/>
          <w:color w:val="000000"/>
          <w:sz w:val="24"/>
          <w:szCs w:val="24"/>
          <w:lang w:val="bg-BG"/>
        </w:rPr>
        <w:t>София 1</w:t>
      </w:r>
      <w:r w:rsidRPr="004A3D2A">
        <w:rPr>
          <w:rFonts w:ascii="Times New Roman" w:hAnsi="Times New Roman"/>
          <w:b/>
          <w:color w:val="000000"/>
          <w:sz w:val="24"/>
          <w:szCs w:val="24"/>
          <w:lang w:val="bg-BG"/>
        </w:rPr>
        <w:t>618</w:t>
      </w:r>
      <w:r w:rsidRPr="0040212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район Витоша, бул. "Цар Борис ІІІ"  №201; </w:t>
      </w:r>
      <w:r w:rsidRPr="00402128">
        <w:rPr>
          <w:rFonts w:ascii="Times New Roman" w:hAnsi="Times New Roman"/>
          <w:b/>
          <w:sz w:val="24"/>
          <w:szCs w:val="24"/>
          <w:lang w:val="bg-BG"/>
        </w:rPr>
        <w:t xml:space="preserve">ЕИК 175201304 </w:t>
      </w:r>
    </w:p>
    <w:p w:rsidR="00AB7582" w:rsidRPr="003C3516" w:rsidRDefault="00AB7582" w:rsidP="00AB7582">
      <w:pPr>
        <w:shd w:val="clear" w:color="auto" w:fill="FEFEFE"/>
        <w:spacing w:after="0" w:line="288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402128">
        <w:rPr>
          <w:rFonts w:ascii="Times New Roman" w:hAnsi="Times New Roman"/>
          <w:i/>
          <w:sz w:val="24"/>
          <w:szCs w:val="24"/>
          <w:lang w:val="bg-BG"/>
        </w:rPr>
        <w:t>Пълен пощенски адрес: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sz w:val="24"/>
          <w:szCs w:val="24"/>
          <w:lang w:val="bg-BG"/>
        </w:rPr>
        <w:t>България, област София, община Столична, гр.</w:t>
      </w:r>
      <w:r w:rsidR="00B868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3516">
        <w:rPr>
          <w:rFonts w:ascii="Times New Roman" w:hAnsi="Times New Roman"/>
          <w:sz w:val="24"/>
          <w:szCs w:val="24"/>
          <w:lang w:val="bg-BG"/>
        </w:rPr>
        <w:t>София 1</w:t>
      </w:r>
      <w:r w:rsidRPr="004A3D2A">
        <w:rPr>
          <w:rFonts w:ascii="Times New Roman" w:hAnsi="Times New Roman"/>
          <w:sz w:val="24"/>
          <w:szCs w:val="24"/>
          <w:lang w:val="bg-BG"/>
        </w:rPr>
        <w:t>618</w:t>
      </w:r>
      <w:r w:rsidRPr="003C3516">
        <w:rPr>
          <w:rFonts w:ascii="Times New Roman" w:hAnsi="Times New Roman"/>
          <w:sz w:val="24"/>
          <w:szCs w:val="24"/>
          <w:lang w:val="bg-BG"/>
        </w:rPr>
        <w:t>, район Витоша, бул. "Цар Борис ІІІ"  №201</w:t>
      </w:r>
    </w:p>
    <w:p w:rsidR="00AB7582" w:rsidRDefault="00AB7582" w:rsidP="00AB7582">
      <w:pPr>
        <w:shd w:val="clear" w:color="auto" w:fill="FEFEFE"/>
        <w:spacing w:after="0" w:line="288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402128">
        <w:rPr>
          <w:rFonts w:ascii="Times New Roman" w:hAnsi="Times New Roman"/>
          <w:i/>
          <w:sz w:val="24"/>
          <w:szCs w:val="24"/>
          <w:lang w:val="bg-BG"/>
        </w:rPr>
        <w:t>Телефон, факс и електронна поща (е-</w:t>
      </w:r>
      <w:r w:rsidRPr="00402128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02128">
        <w:rPr>
          <w:rFonts w:ascii="Times New Roman" w:hAnsi="Times New Roman"/>
          <w:i/>
          <w:sz w:val="24"/>
          <w:szCs w:val="24"/>
          <w:lang w:val="bg-BG"/>
        </w:rPr>
        <w:t>):</w:t>
      </w:r>
      <w:r w:rsidRPr="004021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B7582" w:rsidRPr="00402128" w:rsidRDefault="00AB7582" w:rsidP="00AB7582">
      <w:pPr>
        <w:shd w:val="clear" w:color="auto" w:fill="FEFEFE"/>
        <w:spacing w:after="0" w:line="288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тел. +359 2 96-96-802 факс: +359 2 962-61-29 </w:t>
      </w:r>
      <w:hyperlink r:id="rId8" w:history="1">
        <w:r w:rsidRPr="00402128">
          <w:rPr>
            <w:rStyle w:val="BodyTextChar"/>
            <w:rFonts w:ascii="Times New Roman" w:hAnsi="Times New Roman"/>
            <w:b/>
            <w:sz w:val="24"/>
            <w:szCs w:val="24"/>
            <w:lang w:val="en-US"/>
          </w:rPr>
          <w:t>eso</w:t>
        </w:r>
        <w:r w:rsidRPr="004A3D2A">
          <w:rPr>
            <w:rStyle w:val="BodyTextChar"/>
            <w:rFonts w:ascii="Times New Roman" w:hAnsi="Times New Roman"/>
            <w:b/>
            <w:sz w:val="24"/>
            <w:szCs w:val="24"/>
          </w:rPr>
          <w:t>@</w:t>
        </w:r>
        <w:r w:rsidRPr="00402128">
          <w:rPr>
            <w:rStyle w:val="BodyTextChar"/>
            <w:rFonts w:ascii="Times New Roman" w:hAnsi="Times New Roman"/>
            <w:b/>
            <w:sz w:val="24"/>
            <w:szCs w:val="24"/>
            <w:lang w:val="en-US"/>
          </w:rPr>
          <w:t>eso</w:t>
        </w:r>
        <w:r w:rsidRPr="004A3D2A">
          <w:rPr>
            <w:rStyle w:val="BodyTextChar"/>
            <w:rFonts w:ascii="Times New Roman" w:hAnsi="Times New Roman"/>
            <w:b/>
            <w:sz w:val="24"/>
            <w:szCs w:val="24"/>
          </w:rPr>
          <w:t>.</w:t>
        </w:r>
        <w:r w:rsidRPr="00402128">
          <w:rPr>
            <w:rStyle w:val="BodyTextChar"/>
            <w:rFonts w:ascii="Times New Roman" w:hAnsi="Times New Roman"/>
            <w:b/>
            <w:sz w:val="24"/>
            <w:szCs w:val="24"/>
          </w:rPr>
          <w:t>bg</w:t>
        </w:r>
      </w:hyperlink>
      <w:r w:rsidRPr="004A3D2A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B7582" w:rsidRDefault="00EA1847" w:rsidP="00AB7582">
      <w:pPr>
        <w:shd w:val="clear" w:color="auto" w:fill="FEFEFE"/>
        <w:spacing w:after="0" w:line="288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И</w:t>
      </w:r>
      <w:r w:rsidR="00AB7582" w:rsidRPr="00402128">
        <w:rPr>
          <w:rFonts w:ascii="Times New Roman" w:hAnsi="Times New Roman"/>
          <w:i/>
          <w:sz w:val="24"/>
          <w:szCs w:val="24"/>
          <w:lang w:val="bg-BG"/>
        </w:rPr>
        <w:t>зпълнителен директор на фирмата Възложител:</w:t>
      </w:r>
      <w:r w:rsidR="00AB7582"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B7582" w:rsidRPr="00402128" w:rsidRDefault="00AB7582" w:rsidP="00AB7582">
      <w:pPr>
        <w:shd w:val="clear" w:color="auto" w:fill="FEFEFE"/>
        <w:spacing w:after="0" w:line="288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402128">
        <w:rPr>
          <w:rFonts w:ascii="Times New Roman" w:hAnsi="Times New Roman"/>
          <w:b/>
          <w:sz w:val="24"/>
          <w:szCs w:val="24"/>
          <w:lang w:val="bg-BG"/>
        </w:rPr>
        <w:t>инж. Ангелин Цачев – Изпълнителен директор на „ЕСО“ ЕАД</w:t>
      </w:r>
    </w:p>
    <w:p w:rsidR="00AB7582" w:rsidRPr="003C3516" w:rsidRDefault="00AB7582" w:rsidP="00AB7582">
      <w:pPr>
        <w:pStyle w:val="BodyText"/>
        <w:spacing w:after="0" w:line="288" w:lineRule="auto"/>
        <w:rPr>
          <w:szCs w:val="24"/>
        </w:rPr>
      </w:pPr>
      <w:r w:rsidRPr="00402128">
        <w:rPr>
          <w:i/>
          <w:szCs w:val="24"/>
        </w:rPr>
        <w:t xml:space="preserve">Лице за контакти: </w:t>
      </w:r>
      <w:r w:rsidRPr="003C3516">
        <w:rPr>
          <w:szCs w:val="24"/>
        </w:rPr>
        <w:t xml:space="preserve"> инж. </w:t>
      </w:r>
      <w:r w:rsidR="00047A3C">
        <w:t>Дафинка Попова</w:t>
      </w:r>
      <w:r w:rsidRPr="003C3516">
        <w:rPr>
          <w:szCs w:val="24"/>
        </w:rPr>
        <w:t>, 088</w:t>
      </w:r>
      <w:r w:rsidR="00047A3C">
        <w:rPr>
          <w:szCs w:val="24"/>
        </w:rPr>
        <w:t>2</w:t>
      </w:r>
      <w:r w:rsidR="00AD177F">
        <w:rPr>
          <w:szCs w:val="24"/>
        </w:rPr>
        <w:t>/</w:t>
      </w:r>
      <w:r w:rsidR="00047A3C">
        <w:rPr>
          <w:szCs w:val="24"/>
        </w:rPr>
        <w:t>901910</w:t>
      </w:r>
      <w:r w:rsidRPr="003C3516">
        <w:rPr>
          <w:szCs w:val="24"/>
        </w:rPr>
        <w:t>,</w:t>
      </w:r>
      <w:r w:rsidR="00047A3C">
        <w:rPr>
          <w:szCs w:val="24"/>
        </w:rPr>
        <w:t xml:space="preserve"> </w:t>
      </w:r>
      <w:r w:rsidRPr="003C3516">
        <w:rPr>
          <w:szCs w:val="24"/>
        </w:rPr>
        <w:t xml:space="preserve"> </w:t>
      </w:r>
      <w:r w:rsidR="00047A3C" w:rsidRPr="00047A3C">
        <w:rPr>
          <w:szCs w:val="24"/>
        </w:rPr>
        <w:t>d.popova@eso.bg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3D2A" w:rsidRPr="003C3516" w:rsidRDefault="004A3D2A" w:rsidP="004A3D2A">
      <w:pPr>
        <w:ind w:left="709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Г-ЖО  </w:t>
      </w:r>
      <w:r w:rsidR="0000386C">
        <w:rPr>
          <w:rFonts w:ascii="Times New Roman" w:hAnsi="Times New Roman"/>
          <w:b/>
          <w:sz w:val="24"/>
          <w:szCs w:val="24"/>
          <w:lang w:val="bg-BG"/>
        </w:rPr>
        <w:t>ГЕНОВА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AB7582" w:rsidRPr="003C3516" w:rsidRDefault="00AB7582" w:rsidP="00AB7582">
      <w:pPr>
        <w:shd w:val="clear" w:color="auto" w:fill="FEFEFE"/>
        <w:spacing w:after="60" w:line="202" w:lineRule="atLeast"/>
        <w:ind w:firstLine="709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„ЕЛЕКТРОЕНЕРГИЕН СИСТЕМЕН ОПЕРАТОР”  ЕАД</w:t>
      </w:r>
    </w:p>
    <w:p w:rsidR="00AB7582" w:rsidRPr="004A3D2A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90049B" w:rsidRPr="004A3D2A" w:rsidRDefault="0090049B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3D2A" w:rsidRPr="00535ACB" w:rsidRDefault="004A3D2A" w:rsidP="004A3D2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 xml:space="preserve">„Реконструкция на </w:t>
      </w:r>
      <w:r w:rsidRPr="003D07C8">
        <w:rPr>
          <w:rFonts w:ascii="Times New Roman" w:hAnsi="Times New Roman"/>
          <w:b/>
          <w:sz w:val="24"/>
          <w:szCs w:val="24"/>
          <w:lang w:val="bg-BG"/>
        </w:rPr>
        <w:t xml:space="preserve"> ВЛ 110 kV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Pr="003D07C8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D07C8">
        <w:rPr>
          <w:rFonts w:ascii="Times New Roman" w:hAnsi="Times New Roman"/>
          <w:b/>
          <w:sz w:val="24"/>
          <w:szCs w:val="24"/>
          <w:lang w:val="bg-BG"/>
        </w:rPr>
        <w:t xml:space="preserve">от п/ст </w:t>
      </w:r>
      <w:r w:rsidR="00C11AD9" w:rsidRPr="003D07C8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Добруджа</w:t>
      </w:r>
      <w:r w:rsidR="00C11AD9" w:rsidRPr="003D07C8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3D07C8">
        <w:rPr>
          <w:rFonts w:ascii="Times New Roman" w:hAnsi="Times New Roman"/>
          <w:b/>
          <w:sz w:val="24"/>
          <w:szCs w:val="24"/>
          <w:lang w:val="bg-BG"/>
        </w:rPr>
        <w:t xml:space="preserve"> до п/ст </w:t>
      </w:r>
      <w:r w:rsidR="00C11AD9" w:rsidRPr="003D07C8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Генерал Тошево</w:t>
      </w:r>
      <w:r w:rsidR="00C11AD9" w:rsidRPr="003D07C8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B7582" w:rsidRPr="004A3D2A" w:rsidRDefault="00AB7582" w:rsidP="00AB7582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u w:val="single"/>
          <w:lang w:val="bg-BG"/>
        </w:rPr>
        <w:t>Характеристика на инвестиционното предложение: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Резюме на предложението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7783" w:rsidRPr="003238E0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8E0">
        <w:rPr>
          <w:rFonts w:ascii="Times New Roman" w:hAnsi="Times New Roman"/>
          <w:b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E7783" w:rsidRPr="004A3D2A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Default="007E7783" w:rsidP="00CA7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sz w:val="24"/>
          <w:szCs w:val="24"/>
          <w:lang w:val="bg-BG"/>
        </w:rPr>
        <w:t>И</w:t>
      </w:r>
      <w:r w:rsidRPr="004A3D2A">
        <w:rPr>
          <w:rFonts w:ascii="Times New Roman" w:hAnsi="Times New Roman"/>
          <w:sz w:val="24"/>
          <w:szCs w:val="24"/>
          <w:lang w:val="bg-BG"/>
        </w:rPr>
        <w:t>нвестиционното предложение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пр</w:t>
      </w:r>
      <w:r>
        <w:rPr>
          <w:rFonts w:ascii="Times New Roman" w:hAnsi="Times New Roman"/>
          <w:sz w:val="24"/>
          <w:szCs w:val="24"/>
          <w:lang w:val="bg-BG"/>
        </w:rPr>
        <w:t>едвижда реконструкция на линейни съоръжения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на техническата инфраструктура за пренос на електроенергия</w:t>
      </w:r>
      <w:r>
        <w:rPr>
          <w:rFonts w:ascii="Times New Roman" w:hAnsi="Times New Roman"/>
          <w:sz w:val="24"/>
          <w:szCs w:val="24"/>
          <w:lang w:val="bg-BG"/>
        </w:rPr>
        <w:t xml:space="preserve"> в следния обхват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A6D46" w:rsidRPr="003A6D46" w:rsidRDefault="007E7783" w:rsidP="00CA75E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F774E">
        <w:rPr>
          <w:rFonts w:ascii="Times New Roman" w:hAnsi="Times New Roman"/>
          <w:b/>
          <w:bCs/>
          <w:sz w:val="24"/>
          <w:szCs w:val="24"/>
          <w:lang w:val="bg-BG"/>
        </w:rPr>
        <w:t>Реконструкция на съществуващата  въздушна електропроводна линия (ВЛ) 110 kV</w:t>
      </w:r>
      <w:r w:rsidRPr="003D07C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11AD9" w:rsidRPr="0054117F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="00C11AD9" w:rsidRPr="0054117F">
        <w:rPr>
          <w:rFonts w:ascii="Times New Roman" w:hAnsi="Times New Roman"/>
          <w:bCs/>
          <w:sz w:val="24"/>
          <w:szCs w:val="24"/>
          <w:lang w:val="bg-BG"/>
        </w:rPr>
        <w:t xml:space="preserve">“ </w:t>
      </w:r>
      <w:r w:rsidR="00C11AD9" w:rsidRPr="003A6D46">
        <w:rPr>
          <w:rFonts w:ascii="Times New Roman" w:hAnsi="Times New Roman"/>
          <w:b/>
          <w:bCs/>
          <w:sz w:val="24"/>
          <w:szCs w:val="24"/>
          <w:lang w:val="bg-BG"/>
        </w:rPr>
        <w:t>от</w:t>
      </w:r>
      <w:r w:rsidR="00C11AD9" w:rsidRPr="0054117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C038D" w:rsidRPr="003D07C8">
        <w:rPr>
          <w:rFonts w:ascii="Times New Roman" w:hAnsi="Times New Roman"/>
          <w:b/>
          <w:sz w:val="24"/>
          <w:szCs w:val="24"/>
          <w:lang w:val="bg-BG"/>
        </w:rPr>
        <w:t>п/ст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Добруджа</w:t>
      </w:r>
      <w:r w:rsidR="00EC038D" w:rsidRPr="003D07C8">
        <w:rPr>
          <w:rFonts w:ascii="Times New Roman" w:hAnsi="Times New Roman"/>
          <w:b/>
          <w:sz w:val="24"/>
          <w:szCs w:val="24"/>
          <w:lang w:val="bg-BG"/>
        </w:rPr>
        <w:t>“ до п/ст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Генерал Тошево</w:t>
      </w:r>
      <w:r w:rsidR="00EC038D" w:rsidRPr="003D07C8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54117F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 xml:space="preserve">ще се извърши двуетапно, като на етап 1 ще се реализира директна връзка между п/ст 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>Добруджа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 xml:space="preserve"> и п/ст 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>Генерал Тошево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 xml:space="preserve"> със сляпо отклонение за п/ст 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>Добрич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 xml:space="preserve">. Отклонението ще се реализира чрез 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допълнителен стълб номериран 1А, разположен непосредствено пред п/ст 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>Добрич</w:t>
      </w:r>
      <w:r w:rsidR="003A6D46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3A6D46" w:rsidRPr="003A6D46">
        <w:rPr>
          <w:rFonts w:ascii="Times New Roman" w:hAnsi="Times New Roman"/>
          <w:bCs/>
          <w:sz w:val="24"/>
          <w:szCs w:val="24"/>
          <w:lang w:val="bg-BG"/>
        </w:rPr>
        <w:t>. На етап 2 ще се оборудва втората тройка проводници, като ще се образуват три въздушни линии – връзки между:</w:t>
      </w:r>
    </w:p>
    <w:p w:rsidR="003A6D46" w:rsidRPr="003A6D46" w:rsidRDefault="003A6D46" w:rsidP="00CA75E9">
      <w:pPr>
        <w:pStyle w:val="ListParagraph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Добруджа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 и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Генерал Тошево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</w:p>
    <w:p w:rsidR="003A6D46" w:rsidRPr="003A6D46" w:rsidRDefault="003A6D46" w:rsidP="00CA75E9">
      <w:pPr>
        <w:pStyle w:val="ListParagraph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Добруджа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 и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</w:p>
    <w:p w:rsidR="003A6D46" w:rsidRPr="003A6D46" w:rsidRDefault="003A6D46" w:rsidP="00CA75E9">
      <w:pPr>
        <w:pStyle w:val="ListParagraph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 и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Генерал Тошево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</w:p>
    <w:p w:rsidR="003A6D46" w:rsidRPr="005F20E8" w:rsidRDefault="003A6D46" w:rsidP="00F048E6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C3614">
        <w:rPr>
          <w:rFonts w:ascii="Times New Roman" w:hAnsi="Times New Roman"/>
          <w:bCs/>
          <w:sz w:val="24"/>
          <w:szCs w:val="24"/>
          <w:u w:val="single"/>
          <w:lang w:val="bg-BG"/>
        </w:rPr>
        <w:t>Подмяната на стълбовете ще се осъществи на местата на старите стълбове в рамките на съществуващия  сервитут – т.е. не се предвижда промяна на същия</w:t>
      </w:r>
      <w:r w:rsidR="005F20E8">
        <w:rPr>
          <w:rFonts w:ascii="Times New Roman" w:hAnsi="Times New Roman"/>
          <w:bCs/>
          <w:sz w:val="24"/>
          <w:szCs w:val="24"/>
          <w:lang w:val="bg-BG"/>
        </w:rPr>
        <w:t>. Изключение правят 14 броя стълбове, които ще се монтират на различно място от това  на старите стълбове</w:t>
      </w:r>
      <w:r w:rsidR="00CE2C40">
        <w:rPr>
          <w:rFonts w:ascii="Times New Roman" w:hAnsi="Times New Roman"/>
          <w:bCs/>
          <w:sz w:val="24"/>
          <w:szCs w:val="24"/>
          <w:lang w:val="bg-BG"/>
        </w:rPr>
        <w:t>,</w:t>
      </w:r>
      <w:r w:rsidR="00C81A59">
        <w:rPr>
          <w:rFonts w:ascii="Times New Roman" w:hAnsi="Times New Roman"/>
          <w:bCs/>
          <w:sz w:val="24"/>
          <w:szCs w:val="24"/>
          <w:lang w:val="bg-BG"/>
        </w:rPr>
        <w:t xml:space="preserve"> но </w:t>
      </w:r>
      <w:r w:rsidR="00C81A59" w:rsidRPr="003A6D46">
        <w:rPr>
          <w:rFonts w:ascii="Times New Roman" w:hAnsi="Times New Roman"/>
          <w:bCs/>
          <w:sz w:val="24"/>
          <w:szCs w:val="24"/>
          <w:lang w:val="bg-BG"/>
        </w:rPr>
        <w:t>в рамките на съществуващия  сервитут</w:t>
      </w:r>
      <w:r w:rsidR="005F20E8">
        <w:rPr>
          <w:rFonts w:ascii="Times New Roman" w:hAnsi="Times New Roman"/>
          <w:bCs/>
          <w:sz w:val="24"/>
          <w:szCs w:val="24"/>
          <w:lang w:val="bg-BG"/>
        </w:rPr>
        <w:t>.</w:t>
      </w:r>
      <w:r w:rsidR="005F20E8" w:rsidRPr="005F20E8">
        <w:rPr>
          <w:rFonts w:ascii="Times New Roman" w:hAnsi="Times New Roman"/>
          <w:bCs/>
          <w:sz w:val="24"/>
          <w:szCs w:val="24"/>
          <w:lang w:val="bg-BG"/>
        </w:rPr>
        <w:t xml:space="preserve"> Тези премествания се правят с цел да се спази изискването на НУЕУЕЛ и други действащи нормативни документи, като основание за изместването на стълбовете на фаза „Работен проект“ са последните изменения на Закон за енергетиката (ЗЕ), редакция бр. 83 от 9.10.2018 г., и неговите разпоредби във връзка с чл. 182, ал.2 от ЗУТ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C81A5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3A6D46">
        <w:rPr>
          <w:rFonts w:ascii="Times New Roman" w:hAnsi="Times New Roman"/>
          <w:bCs/>
          <w:sz w:val="24"/>
          <w:szCs w:val="24"/>
          <w:lang w:val="bg-BG"/>
        </w:rPr>
        <w:t>Ще се извърши и</w:t>
      </w:r>
      <w:r w:rsidRPr="005F20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F774E">
        <w:rPr>
          <w:rFonts w:ascii="Times New Roman" w:hAnsi="Times New Roman"/>
          <w:bCs/>
          <w:sz w:val="24"/>
          <w:szCs w:val="24"/>
          <w:lang w:val="bg-BG"/>
        </w:rPr>
        <w:t>подмяна на изолаторни вериги, проводници и мълниезащитно въже</w:t>
      </w:r>
      <w:r w:rsidRPr="0054117F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1236E" w:rsidRPr="00692D6E" w:rsidRDefault="007E7783" w:rsidP="00CA75E9">
      <w:pPr>
        <w:pStyle w:val="ListParagraph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92D6E">
        <w:rPr>
          <w:rFonts w:ascii="Times New Roman" w:hAnsi="Times New Roman"/>
          <w:bCs/>
          <w:sz w:val="24"/>
          <w:szCs w:val="24"/>
          <w:lang w:val="bg-BG"/>
        </w:rPr>
        <w:t xml:space="preserve">Предвиденият за реконструкция участък 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>от п/ст „Добруджа“  до п/ст „Генерал Тошево“</w:t>
      </w:r>
    </w:p>
    <w:p w:rsidR="007E7783" w:rsidRPr="008F774E" w:rsidRDefault="007E7783" w:rsidP="00CA75E9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92D6E">
        <w:rPr>
          <w:rFonts w:ascii="Times New Roman" w:hAnsi="Times New Roman"/>
          <w:bCs/>
          <w:sz w:val="24"/>
          <w:szCs w:val="24"/>
          <w:lang w:val="bg-BG"/>
        </w:rPr>
        <w:t xml:space="preserve">е с дължина  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>60</w:t>
      </w:r>
      <w:r w:rsidR="008F774E" w:rsidRPr="00692D6E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>822</w:t>
      </w:r>
      <w:r w:rsidR="008F774E" w:rsidRPr="00692D6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692D6E">
        <w:rPr>
          <w:rFonts w:ascii="Times New Roman" w:hAnsi="Times New Roman"/>
          <w:bCs/>
          <w:sz w:val="24"/>
          <w:szCs w:val="24"/>
          <w:lang w:val="bg-BG"/>
        </w:rPr>
        <w:t>км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 xml:space="preserve">. Ще бъдат подменени </w:t>
      </w:r>
      <w:r w:rsidR="00B95FF0" w:rsidRPr="00692D6E">
        <w:rPr>
          <w:rFonts w:ascii="Times New Roman" w:hAnsi="Times New Roman"/>
          <w:bCs/>
          <w:sz w:val="24"/>
          <w:szCs w:val="24"/>
          <w:lang w:val="bg-BG"/>
        </w:rPr>
        <w:t xml:space="preserve">общо 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>35</w:t>
      </w:r>
      <w:r w:rsidR="00B95FF0" w:rsidRPr="00692D6E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 xml:space="preserve"> бр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 xml:space="preserve"> стълбове</w:t>
      </w:r>
      <w:r w:rsidR="00B95FF0" w:rsidRPr="00692D6E">
        <w:rPr>
          <w:rFonts w:ascii="Times New Roman" w:hAnsi="Times New Roman"/>
          <w:bCs/>
          <w:sz w:val="24"/>
          <w:szCs w:val="24"/>
          <w:lang w:val="bg-BG"/>
        </w:rPr>
        <w:t>, като о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 xml:space="preserve">тклонението за п/ст „Добрич“ е с дължина 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>0,1</w:t>
      </w:r>
      <w:r w:rsidR="00692D6E" w:rsidRPr="00692D6E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 xml:space="preserve"> км.</w:t>
      </w:r>
      <w:r w:rsidR="00B95FF0" w:rsidRPr="00692D6E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95FF0" w:rsidRPr="00692D6E">
        <w:rPr>
          <w:rFonts w:ascii="Times New Roman" w:hAnsi="Times New Roman"/>
          <w:bCs/>
          <w:sz w:val="24"/>
          <w:szCs w:val="24"/>
          <w:lang w:val="bg-BG"/>
        </w:rPr>
        <w:t>щ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 xml:space="preserve">е бъде подменен </w:t>
      </w:r>
      <w:r w:rsidR="0051236E" w:rsidRPr="00692D6E">
        <w:rPr>
          <w:rFonts w:ascii="Times New Roman" w:hAnsi="Times New Roman"/>
          <w:b/>
          <w:bCs/>
          <w:sz w:val="24"/>
          <w:szCs w:val="24"/>
          <w:lang w:val="bg-BG"/>
        </w:rPr>
        <w:t xml:space="preserve">1 </w:t>
      </w:r>
      <w:r w:rsidR="0051236E" w:rsidRPr="00692D6E">
        <w:rPr>
          <w:rFonts w:ascii="Times New Roman" w:hAnsi="Times New Roman"/>
          <w:bCs/>
          <w:sz w:val="24"/>
          <w:szCs w:val="24"/>
          <w:lang w:val="bg-BG"/>
        </w:rPr>
        <w:t>стълб.</w:t>
      </w:r>
    </w:p>
    <w:p w:rsidR="007E7783" w:rsidRDefault="007E7783" w:rsidP="007E7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Pr="00873806" w:rsidRDefault="007E7783" w:rsidP="007E778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6784">
        <w:rPr>
          <w:rFonts w:ascii="Times New Roman" w:hAnsi="Times New Roman"/>
          <w:b/>
          <w:sz w:val="24"/>
          <w:szCs w:val="24"/>
          <w:lang w:val="bg-BG"/>
        </w:rPr>
        <w:t>2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ВЛ 110kV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Димитър Ганев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осъществява връзка между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Добруджа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и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Генерал Тошево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, като има реализирано едно сляпо отклонение за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. Участъка между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Добруджа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и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е въведен през 1953г., а този от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до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Генерал Тошево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– през 1973г.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През 2001г. е извършена реконструкция с подмяна на стълбовете в участъка от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Добруджа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до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, като са използвани стълбове с хоризонтално разположение на фазите, за една тройка проводници АС-185 и две м.з. въжета С-50.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Участъка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Добрич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– п/ст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>Генерал Тошево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BC5278">
        <w:rPr>
          <w:rFonts w:ascii="Times New Roman" w:hAnsi="Times New Roman"/>
          <w:bCs/>
          <w:sz w:val="24"/>
          <w:szCs w:val="24"/>
          <w:lang w:val="bg-BG"/>
        </w:rPr>
        <w:t xml:space="preserve"> е изпълнен със стълбове триъгълно разположение на фазите, за една тройка проводници АС-185 и едно м.з. въже С-50. За пресичания има използвани стълбове за проводник АСО-400.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>Настоящият проект има за цел да повиши преносната способност на линията, като се образуват три линии, както следва: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>Директна връзка между п/ст Добруджа и п/ст Генерал Тошево</w:t>
      </w:r>
      <w:r w:rsidR="00626FAA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>Връзка п/ст Добруджа и п/ст Добрич</w:t>
      </w:r>
      <w:r w:rsidR="00626FAA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BC5278" w:rsidRPr="00BC5278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5278">
        <w:rPr>
          <w:rFonts w:ascii="Times New Roman" w:hAnsi="Times New Roman"/>
          <w:bCs/>
          <w:sz w:val="24"/>
          <w:szCs w:val="24"/>
          <w:lang w:val="bg-BG"/>
        </w:rPr>
        <w:t>Връзка п/ст Добрич и п/ст Генерал Тошево</w:t>
      </w:r>
      <w:r w:rsidR="00626FAA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544BC4" w:rsidRPr="00987E68" w:rsidRDefault="007E7783" w:rsidP="00544BC4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7E68">
        <w:rPr>
          <w:rFonts w:ascii="Times New Roman" w:hAnsi="Times New Roman"/>
          <w:sz w:val="24"/>
          <w:szCs w:val="24"/>
          <w:lang w:val="bg-BG"/>
        </w:rPr>
        <w:t xml:space="preserve">Реконструкцията ще се изпълни </w:t>
      </w:r>
      <w:r w:rsidRPr="00987E68">
        <w:rPr>
          <w:rFonts w:ascii="Times New Roman" w:hAnsi="Times New Roman"/>
          <w:b/>
          <w:sz w:val="24"/>
          <w:szCs w:val="24"/>
          <w:u w:val="single"/>
          <w:lang w:val="bg-BG"/>
        </w:rPr>
        <w:t>по съществуващото трасе</w:t>
      </w:r>
      <w:r w:rsidRPr="00987E68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987E6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87E68">
        <w:rPr>
          <w:rFonts w:ascii="Times New Roman" w:hAnsi="Times New Roman"/>
          <w:bCs/>
          <w:sz w:val="24"/>
          <w:szCs w:val="24"/>
          <w:lang w:val="bg-BG"/>
        </w:rPr>
        <w:t>ВЛ 110kV „</w:t>
      </w:r>
      <w:r w:rsidR="00EC038D" w:rsidRPr="00987E68">
        <w:rPr>
          <w:rFonts w:ascii="Times New Roman" w:hAnsi="Times New Roman"/>
          <w:sz w:val="24"/>
          <w:szCs w:val="24"/>
          <w:lang w:val="bg-BG"/>
        </w:rPr>
        <w:t>Димитър Ганев</w:t>
      </w:r>
      <w:r w:rsidRPr="00987E68">
        <w:rPr>
          <w:rFonts w:ascii="Times New Roman" w:hAnsi="Times New Roman"/>
          <w:bCs/>
          <w:sz w:val="24"/>
          <w:szCs w:val="24"/>
          <w:lang w:val="bg-BG"/>
        </w:rPr>
        <w:t>“,</w:t>
      </w:r>
      <w:r w:rsidRPr="00987E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7E68">
        <w:rPr>
          <w:rFonts w:ascii="Times New Roman" w:hAnsi="Times New Roman"/>
          <w:bCs/>
          <w:sz w:val="24"/>
          <w:szCs w:val="24"/>
          <w:lang w:val="bg-BG"/>
        </w:rPr>
        <w:t>показано на приложената към проекта ситуация в мащаб 1:25 000 – чертеж №</w:t>
      </w:r>
      <w:r w:rsidR="00544BC4" w:rsidRPr="00987E6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87E68" w:rsidRPr="00987E68">
        <w:rPr>
          <w:rFonts w:ascii="Times New Roman" w:hAnsi="Times New Roman"/>
          <w:bCs/>
          <w:sz w:val="24"/>
          <w:szCs w:val="24"/>
          <w:lang w:val="bg-BG"/>
        </w:rPr>
        <w:t>520-01-001-R00</w:t>
      </w:r>
      <w:r w:rsidR="00987E68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="00987E68" w:rsidRPr="00987E68">
        <w:rPr>
          <w:rFonts w:ascii="Times New Roman" w:hAnsi="Times New Roman"/>
          <w:bCs/>
          <w:sz w:val="24"/>
          <w:szCs w:val="24"/>
          <w:lang w:val="bg-BG"/>
        </w:rPr>
        <w:t xml:space="preserve"> на</w:t>
      </w:r>
      <w:r w:rsidR="00987E68" w:rsidRPr="00987E68">
        <w:rPr>
          <w:color w:val="000000"/>
          <w:lang w:val="bg-BG"/>
        </w:rPr>
        <w:t xml:space="preserve"> </w:t>
      </w:r>
      <w:r w:rsidR="00987E68" w:rsidRPr="00987E68">
        <w:rPr>
          <w:rFonts w:ascii="Times New Roman" w:hAnsi="Times New Roman"/>
          <w:bCs/>
          <w:sz w:val="24"/>
          <w:szCs w:val="24"/>
          <w:lang w:val="bg-BG"/>
        </w:rPr>
        <w:t>отклонението – чертеж №520-01-002-R00.</w:t>
      </w:r>
    </w:p>
    <w:p w:rsidR="00987E68" w:rsidRDefault="00987E68" w:rsidP="00544BC4">
      <w:pPr>
        <w:spacing w:after="0"/>
        <w:jc w:val="both"/>
        <w:rPr>
          <w:rFonts w:eastAsia="Times New Roman"/>
          <w:color w:val="000000"/>
          <w:lang w:val="bg-BG"/>
        </w:rPr>
      </w:pPr>
    </w:p>
    <w:p w:rsidR="00692D6E" w:rsidRPr="00D1012F" w:rsidRDefault="00692D6E" w:rsidP="002B4252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Новите стълбове, използвани за изграждане на електропровод 110 kV са проектирани за фазови проводници 2x3АСО-400, болтова конструкция с предвидена антикорозионна защита чрез горещо поцинковане съгласно </w:t>
      </w:r>
      <w:hyperlink r:id="rId9" w:history="1">
        <w:r w:rsidRPr="00D95792">
          <w:rPr>
            <w:rFonts w:ascii="Times New Roman" w:hAnsi="Times New Roman"/>
            <w:bCs/>
            <w:sz w:val="24"/>
            <w:szCs w:val="24"/>
            <w:lang w:val="bg-BG"/>
          </w:rPr>
          <w:t>БДС EN ISO 1461:2009</w:t>
        </w:r>
      </w:hyperlink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или еквивалент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 Ще бъдат монтирани  и </w:t>
      </w: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>два броя специални тръбни стълбове</w:t>
      </w:r>
      <w:r w:rsidRPr="00D95792">
        <w:rPr>
          <w:rFonts w:ascii="Times New Roman" w:hAnsi="Times New Roman"/>
          <w:bCs/>
          <w:sz w:val="24"/>
          <w:szCs w:val="24"/>
          <w:lang w:val="bg-BG"/>
        </w:rPr>
        <w:t>.  Всички съществуващи стълбове ще бъдат демонтирани и ще се подменят с нови, без промяна на местата на стълбовете, с изключение на 14 бр</w:t>
      </w:r>
      <w:r w:rsidR="00484B91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стълбове.</w:t>
      </w:r>
      <w:r w:rsidR="002B425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95792">
        <w:rPr>
          <w:rFonts w:ascii="Times New Roman" w:hAnsi="Times New Roman"/>
          <w:bCs/>
          <w:sz w:val="24"/>
          <w:szCs w:val="24"/>
          <w:lang w:val="bg-BG"/>
        </w:rPr>
        <w:t>Новите стълбове са описани подробно в част „Строително-конструктивна“ към проекта.</w:t>
      </w:r>
    </w:p>
    <w:p w:rsidR="00692D6E" w:rsidRPr="00F91980" w:rsidRDefault="00692D6E" w:rsidP="00692D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5783">
        <w:rPr>
          <w:rFonts w:ascii="Times New Roman" w:hAnsi="Times New Roman"/>
          <w:bCs/>
          <w:sz w:val="24"/>
          <w:szCs w:val="24"/>
          <w:lang w:val="bg-BG"/>
        </w:rPr>
        <w:t xml:space="preserve">Стълбовете ще бъдат изпълнени с типови монолитни фундаменти за плоско фундиране категоризирани на здрава почва, 50% ВП и 100%ВП. </w:t>
      </w:r>
      <w:r w:rsidRPr="00F15783">
        <w:rPr>
          <w:rFonts w:ascii="Times New Roman" w:hAnsi="Times New Roman"/>
          <w:sz w:val="24"/>
          <w:szCs w:val="24"/>
          <w:lang w:val="bg-BG"/>
        </w:rPr>
        <w:t xml:space="preserve">Изкопите ще се извършват механизирано и ще бъдат дооформяни на ръка, по посочени в проекта кофражни размери, като за всеки стълб ще има по четири изкопа. Размерите на изкопите са различни за всеки тип стълб и зависят също от вида на почвата. Хоризонталните им размери (ширина и дължина) са от </w:t>
      </w:r>
      <w:r w:rsidRPr="00F91980">
        <w:rPr>
          <w:rFonts w:ascii="Times New Roman" w:hAnsi="Times New Roman"/>
          <w:sz w:val="24"/>
          <w:szCs w:val="24"/>
          <w:lang w:val="bg-BG"/>
        </w:rPr>
        <w:t>2,40 до 4,40 м, а дълбочината им е 2.90 м до 3,50 м. За стълбове №176 и №177 се предвижда използването на специални фундаменти - с пилоти, като дълбочината на фундиране ще е 9.00</w:t>
      </w:r>
      <w:r w:rsidRPr="00F91980">
        <w:rPr>
          <w:rFonts w:ascii="Times New Roman" w:hAnsi="Times New Roman"/>
          <w:sz w:val="24"/>
          <w:szCs w:val="24"/>
          <w:lang w:val="en-US"/>
        </w:rPr>
        <w:t>m</w:t>
      </w:r>
      <w:r w:rsidRPr="00F91980">
        <w:rPr>
          <w:rFonts w:ascii="Times New Roman" w:hAnsi="Times New Roman"/>
          <w:sz w:val="24"/>
          <w:szCs w:val="24"/>
          <w:lang w:val="bg-BG"/>
        </w:rPr>
        <w:t>.</w:t>
      </w:r>
    </w:p>
    <w:p w:rsidR="00692D6E" w:rsidRPr="00F15783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5783">
        <w:rPr>
          <w:rFonts w:ascii="Times New Roman" w:hAnsi="Times New Roman"/>
          <w:sz w:val="24"/>
          <w:szCs w:val="24"/>
          <w:lang w:val="bg-BG"/>
        </w:rPr>
        <w:t>Реконструкцията на ВЛ 110</w:t>
      </w:r>
      <w:r w:rsidRPr="00F15783">
        <w:rPr>
          <w:rFonts w:ascii="Times New Roman" w:hAnsi="Times New Roman"/>
          <w:sz w:val="24"/>
          <w:szCs w:val="24"/>
        </w:rPr>
        <w:t>kV</w:t>
      </w:r>
      <w:r w:rsidRPr="00F15783">
        <w:rPr>
          <w:rFonts w:ascii="Times New Roman" w:hAnsi="Times New Roman"/>
          <w:sz w:val="24"/>
          <w:szCs w:val="24"/>
          <w:lang w:val="bg-BG"/>
        </w:rPr>
        <w:t xml:space="preserve"> „Димитър Ганев ” ще се изпълни с нови стомано-алуминиеви проводници марка АСО-400 с електромеханични характеристики, съгласно БДС-1133-89.</w:t>
      </w:r>
    </w:p>
    <w:p w:rsidR="00692D6E" w:rsidRPr="00EA502D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>Ще се монтират два вида мълниезащитни въжета с вградени оптични влакна  тип 16 (Al4/20SA 91/35 – 12.8kA) и тип 9 (A20SA 66 5.6kA)  с електромеханични характеристики съгласно БДС EN 12384-10:2003+A1 .</w:t>
      </w:r>
    </w:p>
    <w:p w:rsidR="00692D6E" w:rsidRPr="00EA502D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 xml:space="preserve">Изолацията на ВЛ ще се изпълни с единични носителни и опъвателни изолаторни вериги с полимерни изолатори  и арматура за разрушаваща сила 120kN. </w:t>
      </w:r>
    </w:p>
    <w:p w:rsidR="00692D6E" w:rsidRPr="00FE0EE2" w:rsidRDefault="00692D6E" w:rsidP="00692D6E">
      <w:pPr>
        <w:spacing w:after="0"/>
        <w:ind w:right="-111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 xml:space="preserve">Ориентацията на новите стълбове, окачванията на фазовите проводници по тях са показани в </w:t>
      </w:r>
      <w:r w:rsidRPr="00FE0EE2">
        <w:rPr>
          <w:rFonts w:ascii="Times New Roman" w:hAnsi="Times New Roman"/>
          <w:sz w:val="24"/>
          <w:szCs w:val="24"/>
          <w:lang w:val="bg-BG"/>
        </w:rPr>
        <w:t>приложеният</w:t>
      </w:r>
      <w:r w:rsidRPr="00EA502D">
        <w:rPr>
          <w:rFonts w:ascii="Times New Roman" w:hAnsi="Times New Roman"/>
          <w:sz w:val="24"/>
          <w:szCs w:val="24"/>
          <w:lang w:val="bg-BG"/>
        </w:rPr>
        <w:t xml:space="preserve"> към проекта надлъжен профил – чертеж  № </w:t>
      </w:r>
      <w:r w:rsidRPr="00FE0EE2">
        <w:rPr>
          <w:rFonts w:ascii="Times New Roman" w:hAnsi="Times New Roman"/>
          <w:sz w:val="24"/>
          <w:szCs w:val="24"/>
          <w:lang w:val="bg-BG"/>
        </w:rPr>
        <w:t>520-01-004-R00.</w:t>
      </w:r>
    </w:p>
    <w:p w:rsidR="007E7783" w:rsidRPr="00C92FA9" w:rsidRDefault="007E7783" w:rsidP="00B72AF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Pr="00690FF8" w:rsidRDefault="007E7783" w:rsidP="00B72AF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90FF8">
        <w:rPr>
          <w:rFonts w:ascii="Times New Roman" w:hAnsi="Times New Roman"/>
          <w:sz w:val="24"/>
          <w:szCs w:val="24"/>
          <w:lang w:val="bg-BG"/>
        </w:rPr>
        <w:tab/>
        <w:t>Дейностите по реконструкцията ще се изпълняват поетапно, в следната последователност: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Демонтиране на съществуващите проводници;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Демонтиране на съществуващите носителни и опъвателни изолаторни вериги;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Демонтиране на съществуващото мълниезащитно въже;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Демонтиране на съществуващите носителни и опъвателни окачвания за м.з.въже;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 xml:space="preserve">Демонтиране на съществуващите стълбове и изваждане на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3806">
        <w:rPr>
          <w:rFonts w:ascii="Times New Roman" w:hAnsi="Times New Roman"/>
          <w:sz w:val="24"/>
          <w:szCs w:val="24"/>
        </w:rPr>
        <w:t>съществуващите им фундаменти;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Пикетаж на трасето и отбелязване на централните точки на новите стълбове;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Кариране на основите на новите стълбове;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Направа на изкопите за фундаментите и  изпълнение на кофражните работи;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Фундиране на основите на всички нови стълбове;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Извършване на обратна засипка с трамбоване;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Монтиране на новите стълбове на терена и тяхното изправяне;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Монтиране на изолаторните вериги и окачванията за м.з. въже;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Изтегляне и регулиране на фазовите проводници и м.з.въже;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Монтаж на мостовите съединения на всички опъвателни стълбове;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Поставяне се ОЖ табели, номериране и датиране на всички стълбове;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73806">
        <w:rPr>
          <w:rFonts w:ascii="Times New Roman" w:hAnsi="Times New Roman"/>
          <w:sz w:val="24"/>
          <w:szCs w:val="24"/>
        </w:rPr>
        <w:t>Обход и оглед на линията и необходимите измервания;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DEB" w:rsidRPr="00417DEB" w:rsidRDefault="007E7783" w:rsidP="00417DEB">
      <w:pPr>
        <w:framePr w:hSpace="141" w:wrap="around" w:vAnchor="text" w:hAnchor="margin" w:xAlign="center" w:y="204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Разделянето на етапи до известна степен е условно, предвид някои технологични застъпвания. </w:t>
      </w:r>
      <w:r w:rsidR="00417DEB" w:rsidRPr="00417DEB">
        <w:rPr>
          <w:rFonts w:ascii="Times New Roman" w:hAnsi="Times New Roman"/>
          <w:sz w:val="24"/>
          <w:szCs w:val="24"/>
          <w:lang w:val="bg-BG"/>
        </w:rPr>
        <w:t>Стълбовете и елементите към тях се демонтират с автокран и автовишка.</w:t>
      </w:r>
    </w:p>
    <w:p w:rsidR="007E7783" w:rsidRPr="00A001C9" w:rsidRDefault="00417DEB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>Фундаментите се разриват с автобагер и ръчно, и се изваждат с автокран.</w:t>
      </w:r>
      <w:r w:rsidR="00A001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1C9" w:rsidRPr="00A001C9">
        <w:rPr>
          <w:rFonts w:ascii="Times New Roman" w:hAnsi="Times New Roman"/>
          <w:b/>
          <w:sz w:val="24"/>
          <w:szCs w:val="24"/>
          <w:lang w:val="bg-BG"/>
        </w:rPr>
        <w:t>Няма да бъдат извършени взривни дейности.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ab/>
        <w:t>Демонтираните проводници, м.з. въже, стълбове и арматура ще се предадат в склад на ЕСО ЕАД</w:t>
      </w:r>
      <w:r>
        <w:rPr>
          <w:rFonts w:ascii="Times New Roman" w:hAnsi="Times New Roman"/>
          <w:sz w:val="24"/>
          <w:szCs w:val="24"/>
          <w:lang w:val="bg-BG"/>
        </w:rPr>
        <w:t xml:space="preserve">  в  </w:t>
      </w:r>
      <w:r w:rsidRPr="00417DEB">
        <w:rPr>
          <w:rFonts w:ascii="Times New Roman" w:hAnsi="Times New Roman"/>
          <w:sz w:val="24"/>
          <w:szCs w:val="24"/>
          <w:lang w:val="bg-BG"/>
        </w:rPr>
        <w:t xml:space="preserve">МЕР </w:t>
      </w:r>
      <w:r w:rsidR="00924BA9">
        <w:rPr>
          <w:rFonts w:ascii="Times New Roman" w:hAnsi="Times New Roman"/>
          <w:sz w:val="24"/>
          <w:szCs w:val="24"/>
          <w:lang w:val="bg-BG"/>
        </w:rPr>
        <w:t>Варна</w:t>
      </w:r>
      <w:r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Всички останали материали и отпадъци след приключване на СМР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417DEB">
        <w:rPr>
          <w:rFonts w:ascii="Times New Roman" w:hAnsi="Times New Roman"/>
          <w:sz w:val="24"/>
          <w:szCs w:val="24"/>
          <w:lang w:val="bg-BG"/>
        </w:rPr>
        <w:t xml:space="preserve"> се извозят на подходящо депо</w:t>
      </w:r>
      <w:r w:rsidRPr="00873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8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65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847" w:rsidRPr="00417DEB">
        <w:rPr>
          <w:rFonts w:ascii="Times New Roman" w:hAnsi="Times New Roman"/>
          <w:b/>
          <w:sz w:val="24"/>
          <w:szCs w:val="24"/>
          <w:lang w:val="bg-BG"/>
        </w:rPr>
        <w:t xml:space="preserve">посочено от </w:t>
      </w:r>
      <w:r w:rsidRPr="00417DEB">
        <w:rPr>
          <w:rFonts w:ascii="Times New Roman" w:hAnsi="Times New Roman"/>
          <w:b/>
          <w:sz w:val="24"/>
          <w:szCs w:val="24"/>
          <w:lang w:val="bg-BG"/>
        </w:rPr>
        <w:t xml:space="preserve"> общината</w:t>
      </w:r>
      <w:r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17DEB" w:rsidRDefault="007E7783" w:rsidP="00417DEB">
      <w:pPr>
        <w:tabs>
          <w:tab w:val="num" w:pos="1440"/>
          <w:tab w:val="left" w:pos="4678"/>
        </w:tabs>
        <w:spacing w:after="0"/>
        <w:ind w:right="1" w:firstLine="567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lastRenderedPageBreak/>
        <w:t>При строителството и експлоатацията на ВЛ не се нарушава биологичното разнообразие в района.</w:t>
      </w:r>
    </w:p>
    <w:p w:rsidR="007E7783" w:rsidRPr="00417DEB" w:rsidRDefault="007E7783" w:rsidP="00417DEB">
      <w:pPr>
        <w:tabs>
          <w:tab w:val="num" w:pos="1440"/>
          <w:tab w:val="left" w:pos="467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За опазване на биологичното разнообразие, в точките на окачване на носещите изолаторни вериги на конзолите на носителните стълбове, са предвидени типови устройства против кацане на птици. Тяхното предназначение е да не позволяват кацането и гнезденето на птици над носителните вериги. </w:t>
      </w:r>
    </w:p>
    <w:p w:rsidR="007E7783" w:rsidRPr="00417DEB" w:rsidRDefault="007E7783" w:rsidP="00417DEB">
      <w:pPr>
        <w:tabs>
          <w:tab w:val="num" w:pos="1440"/>
          <w:tab w:val="left" w:pos="467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Температурата на загряване на проводника не превишава пределно допустимите такива, опасни за кацане на птици.</w:t>
      </w:r>
    </w:p>
    <w:p w:rsidR="007E7783" w:rsidRPr="004A3D2A" w:rsidRDefault="007E7783" w:rsidP="00417D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3238E0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  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При изпълнението на СМР </w:t>
      </w:r>
      <w:r>
        <w:rPr>
          <w:rFonts w:ascii="Times New Roman" w:eastAsia="Times New Roman" w:hAnsi="Times New Roman"/>
          <w:sz w:val="24"/>
          <w:szCs w:val="24"/>
          <w:lang w:val="bg-BG" w:eastAsia="en-US"/>
        </w:rPr>
        <w:t>ще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се спазят следните изисквания: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- не се допуска фундиране върху хумусен слой или върху слой от обемно непостоянна почва;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- наклоните на фундамента да се оформят по време на бетонирането;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- повърхността на фундаментите над терена и на дълбочина 0,5 м под терена (докато бетона е влажен) да се обмаж</w:t>
      </w:r>
      <w:r w:rsidRPr="008E1DBF">
        <w:rPr>
          <w:rFonts w:ascii="Times New Roman" w:eastAsia="Times New Roman" w:hAnsi="Times New Roman"/>
          <w:sz w:val="24"/>
          <w:szCs w:val="24"/>
          <w:lang w:eastAsia="en-US"/>
        </w:rPr>
        <w:t>e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 лепило на циментова основа за външна употреба;</w:t>
      </w:r>
    </w:p>
    <w:p w:rsidR="007E7783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обратните насипи около фундаментите да се трамбоват на пластове по 20см при оптимална влажност до достигане на </w:t>
      </w:r>
      <w:r w:rsidR="00532855" w:rsidRPr="005613A5">
        <w:sym w:font="Symbol" w:char="F067"/>
      </w:r>
      <w:r w:rsidR="00532855" w:rsidRPr="00532855">
        <w:rPr>
          <w:lang w:val="bg-BG"/>
        </w:rPr>
        <w:t>з н =1,7</w:t>
      </w:r>
      <w:r w:rsidR="00532855">
        <w:t>g</w:t>
      </w:r>
      <w:r w:rsidR="00532855" w:rsidRPr="00532855">
        <w:rPr>
          <w:lang w:val="bg-BG"/>
        </w:rPr>
        <w:t>/с</w:t>
      </w:r>
      <w:r w:rsidR="00532855">
        <w:rPr>
          <w:lang w:val="en-US"/>
        </w:rPr>
        <w:t>m</w:t>
      </w:r>
      <w:r w:rsidR="00532855" w:rsidRPr="00532855">
        <w:rPr>
          <w:vertAlign w:val="superscript"/>
          <w:lang w:val="bg-BG"/>
        </w:rPr>
        <w:t>3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, след което да се оформят площадки около стълбовете, като се създадат наклони навън. На стълбовете в наклонен терен да се направят канавки за отвеждане на повърхностните води.</w:t>
      </w:r>
    </w:p>
    <w:p w:rsidR="007E7783" w:rsidRDefault="006B2E1C" w:rsidP="006B2E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6B2E1C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За целите на реконструкцията ще се използват </w:t>
      </w:r>
      <w:r w:rsidRPr="006B2E1C">
        <w:rPr>
          <w:rFonts w:ascii="Times New Roman" w:eastAsia="Times New Roman" w:hAnsi="Times New Roman"/>
          <w:b/>
          <w:sz w:val="24"/>
          <w:szCs w:val="24"/>
          <w:lang w:val="bg-BG" w:eastAsia="en-US"/>
        </w:rPr>
        <w:t>съществуващите общински пътища</w:t>
      </w:r>
      <w:r w:rsidRPr="006B2E1C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. Няма да се изгражда нова инфраструктура. </w:t>
      </w:r>
      <w:r w:rsidR="007E7783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Съществуващата инфраструктура ще бъде пресичана, без да се извършват преустройства (проводниците ще преминават над съществуващите съоръжения). </w:t>
      </w:r>
    </w:p>
    <w:p w:rsidR="00827567" w:rsidRPr="00417DEB" w:rsidRDefault="00827567" w:rsidP="006B2E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</w:p>
    <w:p w:rsidR="00532855" w:rsidRPr="00417DEB" w:rsidRDefault="007E7783" w:rsidP="00532855">
      <w:pPr>
        <w:tabs>
          <w:tab w:val="num" w:pos="1440"/>
          <w:tab w:val="left" w:pos="4678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Трасето на </w:t>
      </w:r>
      <w:r w:rsidR="00532855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ВЛ 110 kV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="00532855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“ </w:t>
      </w:r>
      <w:r w:rsidR="00532855" w:rsidRPr="00EB1F0F">
        <w:rPr>
          <w:rFonts w:ascii="Times New Roman" w:eastAsia="Times New Roman" w:hAnsi="Times New Roman"/>
          <w:sz w:val="24"/>
          <w:szCs w:val="24"/>
          <w:lang w:val="bg-BG" w:eastAsia="en-US"/>
        </w:rPr>
        <w:t>пресича следните съоръжения:</w:t>
      </w:r>
    </w:p>
    <w:tbl>
      <w:tblPr>
        <w:tblW w:w="7400" w:type="dxa"/>
        <w:tblInd w:w="-5" w:type="dxa"/>
        <w:tblLook w:val="04A0" w:firstRow="1" w:lastRow="0" w:firstColumn="1" w:lastColumn="0" w:noHBand="0" w:noVBand="1"/>
      </w:tblPr>
      <w:tblGrid>
        <w:gridCol w:w="1448"/>
        <w:gridCol w:w="884"/>
        <w:gridCol w:w="2960"/>
        <w:gridCol w:w="1387"/>
        <w:gridCol w:w="2080"/>
      </w:tblGrid>
      <w:tr w:rsidR="00797DBF" w:rsidRPr="00797DBF" w:rsidTr="00797DBF">
        <w:trPr>
          <w:trHeight w:val="6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DBF" w:rsidRPr="00797DBF" w:rsidRDefault="00797DBF" w:rsidP="007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97D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Път / жп линия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b/>
                <w:bCs/>
                <w:color w:val="000000"/>
                <w:lang w:val="en-US" w:eastAsia="en-US"/>
              </w:rPr>
              <w:t>km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b/>
                <w:bCs/>
                <w:color w:val="000000"/>
                <w:lang w:val="en-US" w:eastAsia="en-US"/>
              </w:rPr>
              <w:t>1970 г., зона К7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b/>
                <w:bCs/>
                <w:color w:val="000000"/>
                <w:lang w:val="en-US" w:eastAsia="en-US"/>
              </w:rPr>
              <w:t>Междустълбие</w:t>
            </w:r>
          </w:p>
        </w:tc>
      </w:tr>
      <w:tr w:rsidR="00797DBF" w:rsidRPr="00797DBF" w:rsidTr="00797DB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DBF" w:rsidRPr="00797DBF" w:rsidRDefault="00797DBF" w:rsidP="007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97D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b/>
                <w:bCs/>
                <w:color w:val="000000"/>
                <w:lang w:val="en-US" w:eastAsia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b/>
                <w:bCs/>
                <w:color w:val="000000"/>
                <w:lang w:val="en-US" w:eastAsia="en-US"/>
              </w:rPr>
              <w:t>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BF" w:rsidRPr="00797DBF" w:rsidRDefault="00797DBF" w:rsidP="00797DBF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II-97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19+098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4722865,587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9629687,196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СРС №159 - СРС №160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II-97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16+971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4722945,933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9631785,840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СРС №179 - СРС №180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II-29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43+311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4722790,832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9632193,531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СРС №182 - СРС №183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II-71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89+606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4723236,134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9633675,491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СРС №192 - СРС №193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79+361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4724866,288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9636058,187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797DBF">
              <w:rPr>
                <w:rFonts w:eastAsia="Times New Roman"/>
                <w:lang w:val="en-US" w:eastAsia="en-US"/>
              </w:rPr>
              <w:t>СРС №213 - СРС №214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III-9701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2+191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4728657,156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9637295,516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797DBF">
              <w:rPr>
                <w:rFonts w:eastAsia="Times New Roman"/>
                <w:lang w:val="en-US" w:eastAsia="en-US"/>
              </w:rPr>
              <w:t>СРС №237 - СРС №238</w:t>
            </w:r>
          </w:p>
        </w:tc>
      </w:tr>
      <w:tr w:rsidR="00797DBF" w:rsidRPr="00797DBF" w:rsidTr="00797D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III-9002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31+548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4739178,051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en-US" w:eastAsia="en-US"/>
              </w:rPr>
              <w:t>9649154,425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797DBF">
              <w:rPr>
                <w:rFonts w:eastAsia="Times New Roman"/>
                <w:lang w:val="en-US" w:eastAsia="en-US"/>
              </w:rPr>
              <w:t>СРС №344 - СРС №345</w:t>
            </w:r>
          </w:p>
        </w:tc>
      </w:tr>
      <w:tr w:rsidR="00797DBF" w:rsidRPr="00797DBF" w:rsidTr="00797DBF">
        <w:trPr>
          <w:trHeight w:val="104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BF" w:rsidRPr="00EB1F0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EB1F0F">
              <w:rPr>
                <w:rFonts w:eastAsia="Times New Roman"/>
                <w:color w:val="000000"/>
                <w:lang w:val="bg-BG" w:eastAsia="en-US"/>
              </w:rPr>
              <w:t>жп линия „Повеляново – Кардам"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bg-BG" w:eastAsia="en-US"/>
              </w:rPr>
              <w:t>25+055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bg-BG" w:eastAsia="en-US"/>
              </w:rPr>
              <w:t>4700823.457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bg-BG" w:eastAsia="en-US"/>
              </w:rPr>
              <w:t>9613201.159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797DBF">
              <w:rPr>
                <w:rFonts w:eastAsia="Times New Roman"/>
                <w:lang w:val="en-US" w:eastAsia="en-US"/>
              </w:rPr>
              <w:t>СРС №8 - СРС №9</w:t>
            </w:r>
          </w:p>
        </w:tc>
      </w:tr>
      <w:tr w:rsidR="00797DBF" w:rsidRPr="00797DBF" w:rsidTr="00797DBF">
        <w:trPr>
          <w:trHeight w:val="8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BF" w:rsidRPr="00EB1F0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EB1F0F">
              <w:rPr>
                <w:rFonts w:eastAsia="Times New Roman"/>
                <w:color w:val="000000"/>
                <w:lang w:val="bg-BG" w:eastAsia="en-US"/>
              </w:rPr>
              <w:t>жп линия „Повеляново – Кардам"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bg-BG" w:eastAsia="en-US"/>
              </w:rPr>
              <w:t>65+149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bg-BG" w:eastAsia="en-US"/>
              </w:rPr>
              <w:t>4724292.176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797DBF">
              <w:rPr>
                <w:rFonts w:eastAsia="Times New Roman"/>
                <w:color w:val="000000"/>
                <w:lang w:val="bg-BG" w:eastAsia="en-US"/>
              </w:rPr>
              <w:t>9630281.573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BF" w:rsidRPr="00797DBF" w:rsidRDefault="00797DBF" w:rsidP="00797DBF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797DBF">
              <w:rPr>
                <w:rFonts w:eastAsia="Times New Roman"/>
                <w:lang w:val="en-US" w:eastAsia="en-US"/>
              </w:rPr>
              <w:t>СРС №1А - СРС №168</w:t>
            </w:r>
          </w:p>
        </w:tc>
      </w:tr>
    </w:tbl>
    <w:p w:rsidR="00827567" w:rsidRDefault="00827567" w:rsidP="003A5797">
      <w:pPr>
        <w:rPr>
          <w:rFonts w:ascii="Arial" w:hAnsi="Arial" w:cs="Arial"/>
          <w:lang w:val="bg-BG"/>
        </w:rPr>
      </w:pPr>
    </w:p>
    <w:p w:rsidR="007E7783" w:rsidRPr="00567DDA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lastRenderedPageBreak/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E7783" w:rsidRPr="00567DDA" w:rsidRDefault="007E7783" w:rsidP="00BD76D1">
      <w:pPr>
        <w:shd w:val="clear" w:color="auto" w:fill="FEFEFE"/>
        <w:spacing w:after="0" w:line="202" w:lineRule="atLeast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BD76D1">
      <w:pPr>
        <w:shd w:val="clear" w:color="auto" w:fill="FEFEFE"/>
        <w:spacing w:after="0" w:line="202" w:lineRule="atLeast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567DDA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Pr="00F51746" w:rsidRDefault="007E7783" w:rsidP="00BD76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51746">
        <w:rPr>
          <w:rFonts w:ascii="Times New Roman" w:hAnsi="Times New Roman"/>
          <w:b/>
          <w:sz w:val="24"/>
          <w:szCs w:val="24"/>
          <w:lang w:val="bg-BG"/>
        </w:rPr>
        <w:t>4. Местоположение</w:t>
      </w:r>
    </w:p>
    <w:p w:rsidR="007E7783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</w:r>
      <w:r w:rsidRPr="00B65C88">
        <w:rPr>
          <w:rFonts w:ascii="Times New Roman" w:hAnsi="Times New Roman"/>
          <w:b/>
          <w:sz w:val="24"/>
          <w:szCs w:val="24"/>
        </w:rPr>
        <w:t>UTM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координати,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E7783" w:rsidRPr="00B65C88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A662A" w:rsidRPr="00303C78" w:rsidRDefault="007E7783" w:rsidP="00DA662A">
      <w:pPr>
        <w:spacing w:after="0"/>
        <w:ind w:right="-111"/>
        <w:jc w:val="both"/>
        <w:rPr>
          <w:rFonts w:eastAsia="Times New Roman"/>
          <w:color w:val="000000"/>
          <w:lang w:val="bg-BG"/>
        </w:rPr>
      </w:pPr>
      <w:r w:rsidRPr="00A709A0">
        <w:rPr>
          <w:rFonts w:ascii="Times New Roman" w:hAnsi="Times New Roman"/>
          <w:sz w:val="24"/>
          <w:szCs w:val="24"/>
          <w:lang w:val="bg-BG"/>
        </w:rPr>
        <w:t>Реконструкцията ще се изпълни по съществуващото трасе на ВЛ 110</w:t>
      </w:r>
      <w:r w:rsidRPr="00A709A0">
        <w:rPr>
          <w:rFonts w:ascii="Times New Roman" w:hAnsi="Times New Roman"/>
          <w:sz w:val="24"/>
          <w:szCs w:val="24"/>
        </w:rPr>
        <w:t>kV</w:t>
      </w:r>
      <w:r w:rsidRPr="00A709A0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="00EC038D" w:rsidRPr="00A709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09A0">
        <w:rPr>
          <w:rFonts w:ascii="Times New Roman" w:hAnsi="Times New Roman"/>
          <w:sz w:val="24"/>
          <w:szCs w:val="24"/>
          <w:lang w:val="bg-BG"/>
        </w:rPr>
        <w:t xml:space="preserve">” от п/ст </w:t>
      </w:r>
      <w:r w:rsidR="00DA662A" w:rsidRPr="00DA662A">
        <w:rPr>
          <w:rFonts w:ascii="Times New Roman" w:hAnsi="Times New Roman"/>
          <w:sz w:val="24"/>
          <w:szCs w:val="24"/>
          <w:lang w:val="bg-BG"/>
        </w:rPr>
        <w:t>„Добруджа“ до п/ст „Генерал Тошево“</w:t>
      </w:r>
      <w:r w:rsidRPr="00DA662A">
        <w:rPr>
          <w:rFonts w:ascii="Times New Roman" w:hAnsi="Times New Roman"/>
          <w:sz w:val="24"/>
          <w:szCs w:val="24"/>
          <w:lang w:val="bg-BG"/>
        </w:rPr>
        <w:t>,</w:t>
      </w:r>
      <w:r w:rsidRPr="00A709A0">
        <w:rPr>
          <w:rFonts w:ascii="Times New Roman" w:hAnsi="Times New Roman"/>
          <w:sz w:val="24"/>
          <w:szCs w:val="24"/>
          <w:lang w:val="bg-BG"/>
        </w:rPr>
        <w:t xml:space="preserve"> показано на приложената към настоящия проект ситуация в мащаб 1:25 000 – чертеж № </w:t>
      </w:r>
      <w:r w:rsidR="00DA662A" w:rsidRPr="00303C78">
        <w:rPr>
          <w:rFonts w:eastAsia="Times New Roman"/>
          <w:color w:val="000000"/>
          <w:lang w:val="bg-BG"/>
        </w:rPr>
        <w:t>520-01-001-R00</w:t>
      </w:r>
      <w:r w:rsidR="00DA662A">
        <w:rPr>
          <w:rFonts w:eastAsia="Times New Roman"/>
          <w:color w:val="000000"/>
          <w:lang w:val="bg-BG"/>
        </w:rPr>
        <w:t xml:space="preserve"> и </w:t>
      </w:r>
      <w:r w:rsidR="00DA662A" w:rsidRPr="00A709A0">
        <w:rPr>
          <w:rFonts w:ascii="Times New Roman" w:hAnsi="Times New Roman"/>
          <w:sz w:val="24"/>
          <w:szCs w:val="24"/>
          <w:lang w:val="bg-BG"/>
        </w:rPr>
        <w:t>чертеж №</w:t>
      </w:r>
      <w:r w:rsidR="00DA662A" w:rsidRPr="00303C78">
        <w:rPr>
          <w:rFonts w:eastAsia="Times New Roman"/>
          <w:color w:val="000000"/>
          <w:lang w:val="bg-BG"/>
        </w:rPr>
        <w:t>520-01-002-R00</w:t>
      </w:r>
      <w:r w:rsidR="00DA662A">
        <w:rPr>
          <w:rFonts w:eastAsia="Times New Roman"/>
          <w:color w:val="000000"/>
          <w:lang w:val="bg-BG"/>
        </w:rPr>
        <w:t>.</w:t>
      </w:r>
    </w:p>
    <w:p w:rsidR="00826963" w:rsidRPr="00826963" w:rsidRDefault="007E7783" w:rsidP="00FB5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709A0">
        <w:rPr>
          <w:rFonts w:ascii="Times New Roman" w:hAnsi="Times New Roman"/>
          <w:sz w:val="24"/>
          <w:szCs w:val="24"/>
          <w:lang w:val="bg-BG"/>
        </w:rPr>
        <w:t xml:space="preserve">Линейният обект засяга </w:t>
      </w:r>
      <w:r w:rsidRPr="00826963">
        <w:rPr>
          <w:rFonts w:ascii="Times New Roman" w:hAnsi="Times New Roman"/>
          <w:sz w:val="24"/>
          <w:szCs w:val="24"/>
          <w:lang w:val="bg-BG"/>
        </w:rPr>
        <w:t>област</w:t>
      </w:r>
      <w:r w:rsidR="00826963" w:rsidRPr="0082696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8269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6963" w:rsidRPr="00826963">
        <w:rPr>
          <w:rFonts w:ascii="Times New Roman" w:hAnsi="Times New Roman"/>
          <w:sz w:val="24"/>
          <w:szCs w:val="24"/>
          <w:lang w:val="bg-BG"/>
        </w:rPr>
        <w:t>Варна и Добрич</w:t>
      </w:r>
      <w:r w:rsidRPr="00826963">
        <w:rPr>
          <w:rFonts w:ascii="Times New Roman" w:hAnsi="Times New Roman"/>
          <w:sz w:val="24"/>
          <w:szCs w:val="24"/>
          <w:lang w:val="bg-BG"/>
        </w:rPr>
        <w:t xml:space="preserve">, общини </w:t>
      </w:r>
      <w:r w:rsidR="00826963" w:rsidRPr="00826963">
        <w:rPr>
          <w:rFonts w:ascii="Times New Roman" w:hAnsi="Times New Roman"/>
          <w:sz w:val="24"/>
          <w:szCs w:val="24"/>
          <w:lang w:val="bg-BG"/>
        </w:rPr>
        <w:t>Вълчи дол, Аксаково, Суворово,  Генерал Тошево и Добрич.</w:t>
      </w:r>
    </w:p>
    <w:p w:rsidR="00C34B1C" w:rsidRPr="00C34B1C" w:rsidRDefault="00C34B1C" w:rsidP="00C34B1C">
      <w:pPr>
        <w:tabs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34B1C">
        <w:rPr>
          <w:rFonts w:ascii="Times New Roman" w:hAnsi="Times New Roman"/>
          <w:sz w:val="24"/>
          <w:szCs w:val="24"/>
          <w:lang w:val="bg-BG"/>
        </w:rPr>
        <w:t>Трасето на ВЛ подлежащо на реконструкция преминава през землището на:</w:t>
      </w:r>
    </w:p>
    <w:p w:rsidR="00C34B1C" w:rsidRPr="00607DA3" w:rsidRDefault="00C34B1C" w:rsidP="00A709A0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07DA3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Войводино</w:t>
      </w:r>
      <w:r w:rsidRPr="00607DA3">
        <w:rPr>
          <w:rFonts w:ascii="Times New Roman" w:hAnsi="Times New Roman"/>
          <w:sz w:val="24"/>
          <w:szCs w:val="24"/>
          <w:lang w:val="bg-BG"/>
        </w:rPr>
        <w:t>, ЕКАТТЕ:1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1836</w:t>
      </w:r>
      <w:r w:rsidRPr="00607DA3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Вълчи дол</w:t>
      </w:r>
      <w:r w:rsidRPr="00607DA3">
        <w:rPr>
          <w:rFonts w:ascii="Times New Roman" w:hAnsi="Times New Roman"/>
          <w:sz w:val="24"/>
          <w:szCs w:val="24"/>
          <w:lang w:val="bg-BG"/>
        </w:rPr>
        <w:t xml:space="preserve">, обл. 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Варна</w:t>
      </w:r>
      <w:r w:rsidRPr="00607DA3">
        <w:rPr>
          <w:rFonts w:ascii="Times New Roman" w:hAnsi="Times New Roman"/>
          <w:sz w:val="24"/>
          <w:szCs w:val="24"/>
          <w:lang w:val="bg-BG"/>
        </w:rPr>
        <w:t>;</w:t>
      </w:r>
    </w:p>
    <w:p w:rsidR="00C34B1C" w:rsidRPr="00607DA3" w:rsidRDefault="00C34B1C" w:rsidP="00A709A0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07DA3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Ботево</w:t>
      </w:r>
      <w:r w:rsidRPr="00607DA3">
        <w:rPr>
          <w:rFonts w:ascii="Times New Roman" w:hAnsi="Times New Roman"/>
          <w:sz w:val="24"/>
          <w:szCs w:val="24"/>
          <w:lang w:val="bg-BG"/>
        </w:rPr>
        <w:t>, ЕКАТТЕ: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05829</w:t>
      </w:r>
      <w:r w:rsidRPr="00607DA3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Аксаково</w:t>
      </w:r>
      <w:r w:rsidRPr="00607DA3">
        <w:rPr>
          <w:rFonts w:ascii="Times New Roman" w:hAnsi="Times New Roman"/>
          <w:sz w:val="24"/>
          <w:szCs w:val="24"/>
          <w:lang w:val="bg-BG"/>
        </w:rPr>
        <w:t xml:space="preserve">, обл. </w:t>
      </w:r>
      <w:r w:rsidR="00607DA3" w:rsidRPr="00607DA3">
        <w:rPr>
          <w:rFonts w:ascii="Times New Roman" w:hAnsi="Times New Roman"/>
          <w:sz w:val="24"/>
          <w:szCs w:val="24"/>
          <w:lang w:val="bg-BG"/>
        </w:rPr>
        <w:t>Варна</w:t>
      </w:r>
      <w:r w:rsidRPr="00607DA3">
        <w:rPr>
          <w:rFonts w:ascii="Times New Roman" w:hAnsi="Times New Roman"/>
          <w:sz w:val="24"/>
          <w:szCs w:val="24"/>
          <w:lang w:val="bg-BG"/>
        </w:rPr>
        <w:t>;</w:t>
      </w:r>
    </w:p>
    <w:p w:rsidR="00C34B1C" w:rsidRPr="00607DA3" w:rsidRDefault="00607DA3" w:rsidP="00A709A0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07DA3">
        <w:rPr>
          <w:rFonts w:ascii="Times New Roman" w:hAnsi="Times New Roman"/>
          <w:sz w:val="24"/>
          <w:szCs w:val="24"/>
          <w:lang w:val="bg-BG"/>
        </w:rPr>
        <w:t>с</w:t>
      </w:r>
      <w:r w:rsidR="00C34B1C" w:rsidRPr="00607D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07DA3">
        <w:rPr>
          <w:rFonts w:ascii="Times New Roman" w:hAnsi="Times New Roman"/>
          <w:sz w:val="24"/>
          <w:szCs w:val="24"/>
          <w:lang w:val="bg-BG"/>
        </w:rPr>
        <w:t>Бояна</w:t>
      </w:r>
      <w:r w:rsidR="00C34B1C" w:rsidRPr="00607DA3">
        <w:rPr>
          <w:rFonts w:ascii="Times New Roman" w:hAnsi="Times New Roman"/>
          <w:sz w:val="24"/>
          <w:szCs w:val="24"/>
          <w:lang w:val="bg-BG"/>
        </w:rPr>
        <w:t>, ЕКАТТЕ:</w:t>
      </w:r>
      <w:r w:rsidRPr="00607DA3">
        <w:rPr>
          <w:rFonts w:ascii="Times New Roman" w:hAnsi="Times New Roman"/>
          <w:sz w:val="24"/>
          <w:szCs w:val="24"/>
          <w:lang w:val="bg-BG"/>
        </w:rPr>
        <w:t>05978</w:t>
      </w:r>
      <w:r w:rsidR="00C34B1C" w:rsidRPr="00607DA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07DA3">
        <w:rPr>
          <w:rFonts w:ascii="Times New Roman" w:hAnsi="Times New Roman"/>
          <w:sz w:val="24"/>
          <w:szCs w:val="24"/>
          <w:lang w:val="bg-BG"/>
        </w:rPr>
        <w:t>общ. Вълчи дол, обл. Варна;</w:t>
      </w:r>
    </w:p>
    <w:p w:rsidR="002335FE" w:rsidRPr="002335FE" w:rsidRDefault="002335FE" w:rsidP="002335FE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2335FE">
        <w:rPr>
          <w:rFonts w:ascii="Times New Roman" w:hAnsi="Times New Roman"/>
          <w:sz w:val="24"/>
          <w:szCs w:val="24"/>
          <w:lang w:val="bg-BG"/>
        </w:rPr>
        <w:t>гр</w:t>
      </w:r>
      <w:r w:rsidR="00C34B1C" w:rsidRPr="002335FE">
        <w:rPr>
          <w:rFonts w:ascii="Times New Roman" w:hAnsi="Times New Roman"/>
          <w:sz w:val="24"/>
          <w:szCs w:val="24"/>
          <w:lang w:val="bg-BG"/>
        </w:rPr>
        <w:t>.</w:t>
      </w:r>
      <w:r w:rsidR="00A869C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5FE">
        <w:rPr>
          <w:rFonts w:ascii="Times New Roman" w:hAnsi="Times New Roman"/>
          <w:sz w:val="24"/>
          <w:szCs w:val="24"/>
          <w:lang w:val="bg-BG"/>
        </w:rPr>
        <w:t>Суворово</w:t>
      </w:r>
      <w:r w:rsidR="00C34B1C" w:rsidRPr="002335FE">
        <w:rPr>
          <w:rFonts w:ascii="Times New Roman" w:hAnsi="Times New Roman"/>
          <w:sz w:val="24"/>
          <w:szCs w:val="24"/>
          <w:lang w:val="bg-BG"/>
        </w:rPr>
        <w:t>, ЕКАТТЕ:</w:t>
      </w:r>
      <w:r w:rsidRPr="002335FE">
        <w:rPr>
          <w:rFonts w:ascii="Times New Roman" w:hAnsi="Times New Roman"/>
          <w:sz w:val="24"/>
          <w:szCs w:val="24"/>
          <w:lang w:val="bg-BG"/>
        </w:rPr>
        <w:t>70175</w:t>
      </w:r>
      <w:r w:rsidR="00C34B1C" w:rsidRPr="002335FE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Pr="002335FE">
        <w:rPr>
          <w:rFonts w:ascii="Times New Roman" w:hAnsi="Times New Roman"/>
          <w:sz w:val="24"/>
          <w:szCs w:val="24"/>
          <w:lang w:val="bg-BG"/>
        </w:rPr>
        <w:t>Суворово</w:t>
      </w:r>
      <w:r w:rsidR="00C34B1C" w:rsidRPr="002335F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335FE">
        <w:rPr>
          <w:rFonts w:ascii="Times New Roman" w:hAnsi="Times New Roman"/>
          <w:sz w:val="24"/>
          <w:szCs w:val="24"/>
          <w:lang w:val="bg-BG"/>
        </w:rPr>
        <w:t>обл. Варна;</w:t>
      </w:r>
    </w:p>
    <w:p w:rsidR="00C34B1C" w:rsidRPr="002335FE" w:rsidRDefault="00C34B1C" w:rsidP="00D90460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2335FE">
        <w:rPr>
          <w:rFonts w:ascii="Times New Roman" w:hAnsi="Times New Roman"/>
          <w:sz w:val="24"/>
          <w:szCs w:val="24"/>
          <w:lang w:val="bg-BG"/>
        </w:rPr>
        <w:t>с. Ра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внец</w:t>
      </w:r>
      <w:r w:rsidRPr="002335FE">
        <w:rPr>
          <w:rFonts w:ascii="Times New Roman" w:hAnsi="Times New Roman"/>
          <w:sz w:val="24"/>
          <w:szCs w:val="24"/>
          <w:lang w:val="bg-BG"/>
        </w:rPr>
        <w:t>, ЕКАТТЕ:6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1159</w:t>
      </w:r>
      <w:r w:rsidRPr="002335FE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Генерал Тошево</w:t>
      </w:r>
      <w:r w:rsidRPr="002335F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 xml:space="preserve">обл. </w:t>
      </w:r>
      <w:r w:rsidR="00EA6753">
        <w:rPr>
          <w:rFonts w:ascii="Times New Roman" w:hAnsi="Times New Roman"/>
          <w:sz w:val="24"/>
          <w:szCs w:val="24"/>
          <w:lang w:val="bg-BG"/>
        </w:rPr>
        <w:t>Добрич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;</w:t>
      </w:r>
    </w:p>
    <w:p w:rsidR="00C34B1C" w:rsidRPr="002335FE" w:rsidRDefault="00C34B1C" w:rsidP="00A709A0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2335FE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Победа</w:t>
      </w:r>
      <w:r w:rsidRPr="002335FE">
        <w:rPr>
          <w:rFonts w:ascii="Times New Roman" w:hAnsi="Times New Roman"/>
          <w:sz w:val="24"/>
          <w:szCs w:val="24"/>
          <w:lang w:val="bg-BG"/>
        </w:rPr>
        <w:t>, ЕКАТТЕ: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21083</w:t>
      </w:r>
      <w:r w:rsidRPr="002335FE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Добричка</w:t>
      </w:r>
      <w:r w:rsidRPr="002335FE">
        <w:rPr>
          <w:rFonts w:ascii="Times New Roman" w:hAnsi="Times New Roman"/>
          <w:sz w:val="24"/>
          <w:szCs w:val="24"/>
          <w:lang w:val="bg-BG"/>
        </w:rPr>
        <w:t xml:space="preserve">, обл.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Добрич</w:t>
      </w:r>
      <w:r w:rsidRPr="002335FE">
        <w:rPr>
          <w:rFonts w:ascii="Times New Roman" w:hAnsi="Times New Roman"/>
          <w:sz w:val="24"/>
          <w:szCs w:val="24"/>
          <w:lang w:val="bg-BG"/>
        </w:rPr>
        <w:t>;</w:t>
      </w:r>
    </w:p>
    <w:p w:rsidR="002335FE" w:rsidRPr="002335FE" w:rsidRDefault="00C34B1C" w:rsidP="00D90460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2335FE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Дончево</w:t>
      </w:r>
      <w:r w:rsidRPr="002335FE">
        <w:rPr>
          <w:rFonts w:ascii="Times New Roman" w:hAnsi="Times New Roman"/>
          <w:sz w:val="24"/>
          <w:szCs w:val="24"/>
          <w:lang w:val="bg-BG"/>
        </w:rPr>
        <w:t>, ЕКАТТЕ: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22988</w:t>
      </w:r>
      <w:r w:rsidRPr="002335F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335FE" w:rsidRPr="002335FE">
        <w:rPr>
          <w:rFonts w:ascii="Times New Roman" w:hAnsi="Times New Roman"/>
          <w:sz w:val="24"/>
          <w:szCs w:val="24"/>
          <w:lang w:val="bg-BG"/>
        </w:rPr>
        <w:t>общ. Добричка, обл. Добрич;</w:t>
      </w:r>
    </w:p>
    <w:p w:rsidR="009E43C1" w:rsidRPr="009E43C1" w:rsidRDefault="00C34B1C" w:rsidP="009E43C1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9E43C1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9E43C1" w:rsidRPr="009E43C1">
        <w:rPr>
          <w:rFonts w:ascii="Times New Roman" w:hAnsi="Times New Roman"/>
          <w:sz w:val="24"/>
          <w:szCs w:val="24"/>
          <w:lang w:val="bg-BG"/>
        </w:rPr>
        <w:t>Дръндар</w:t>
      </w:r>
      <w:r w:rsidRPr="009E43C1">
        <w:rPr>
          <w:rFonts w:ascii="Times New Roman" w:hAnsi="Times New Roman"/>
          <w:sz w:val="24"/>
          <w:szCs w:val="24"/>
          <w:lang w:val="bg-BG"/>
        </w:rPr>
        <w:t>, ЕКАТТЕ:</w:t>
      </w:r>
      <w:r w:rsidR="009E43C1" w:rsidRPr="009E43C1">
        <w:rPr>
          <w:rFonts w:ascii="Times New Roman" w:hAnsi="Times New Roman"/>
          <w:sz w:val="24"/>
          <w:szCs w:val="24"/>
          <w:lang w:val="bg-BG"/>
        </w:rPr>
        <w:t>23858</w:t>
      </w:r>
      <w:r w:rsidRPr="009E43C1">
        <w:rPr>
          <w:rFonts w:ascii="Times New Roman" w:hAnsi="Times New Roman"/>
          <w:sz w:val="24"/>
          <w:szCs w:val="24"/>
          <w:lang w:val="bg-BG"/>
        </w:rPr>
        <w:t xml:space="preserve">, </w:t>
      </w:r>
      <w:bookmarkStart w:id="0" w:name="_Toc491360466"/>
      <w:r w:rsidR="009E43C1" w:rsidRPr="009E43C1">
        <w:rPr>
          <w:rFonts w:ascii="Times New Roman" w:hAnsi="Times New Roman"/>
          <w:sz w:val="24"/>
          <w:szCs w:val="24"/>
          <w:lang w:val="bg-BG"/>
        </w:rPr>
        <w:t>общ. Суворово, обл. Варна;</w:t>
      </w:r>
    </w:p>
    <w:p w:rsidR="009E43C1" w:rsidRPr="002335FE" w:rsidRDefault="009E43C1" w:rsidP="009E43C1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Драганово</w:t>
      </w:r>
      <w:r w:rsidRPr="009E43C1">
        <w:rPr>
          <w:rFonts w:ascii="Times New Roman" w:hAnsi="Times New Roman"/>
          <w:sz w:val="24"/>
          <w:szCs w:val="24"/>
          <w:lang w:val="bg-BG"/>
        </w:rPr>
        <w:t>, ЕКАТТЕ:</w:t>
      </w:r>
      <w:r>
        <w:rPr>
          <w:rFonts w:ascii="Times New Roman" w:hAnsi="Times New Roman"/>
          <w:sz w:val="24"/>
          <w:szCs w:val="24"/>
          <w:lang w:val="bg-BG"/>
        </w:rPr>
        <w:t xml:space="preserve">23128, </w:t>
      </w:r>
      <w:r w:rsidRPr="002335FE">
        <w:rPr>
          <w:rFonts w:ascii="Times New Roman" w:hAnsi="Times New Roman"/>
          <w:sz w:val="24"/>
          <w:szCs w:val="24"/>
          <w:lang w:val="bg-BG"/>
        </w:rPr>
        <w:t>общ. Добричка, обл. Добрич;</w:t>
      </w:r>
    </w:p>
    <w:p w:rsidR="009E43C1" w:rsidRPr="002335FE" w:rsidRDefault="009E43C1" w:rsidP="009E43C1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2335FE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Пленимир</w:t>
      </w:r>
      <w:r w:rsidRPr="002335FE">
        <w:rPr>
          <w:rFonts w:ascii="Times New Roman" w:hAnsi="Times New Roman"/>
          <w:sz w:val="24"/>
          <w:szCs w:val="24"/>
          <w:lang w:val="bg-BG"/>
        </w:rPr>
        <w:t>, ЕКАТТЕ:</w:t>
      </w:r>
      <w:r>
        <w:rPr>
          <w:rFonts w:ascii="Times New Roman" w:hAnsi="Times New Roman"/>
          <w:sz w:val="24"/>
          <w:szCs w:val="24"/>
          <w:lang w:val="bg-BG"/>
        </w:rPr>
        <w:t>56736</w:t>
      </w:r>
      <w:r w:rsidRPr="002335FE">
        <w:rPr>
          <w:rFonts w:ascii="Times New Roman" w:hAnsi="Times New Roman"/>
          <w:sz w:val="24"/>
          <w:szCs w:val="24"/>
          <w:lang w:val="bg-BG"/>
        </w:rPr>
        <w:t>, общ. Генерал Тошево, обл. Варна;</w:t>
      </w:r>
    </w:p>
    <w:p w:rsidR="009E43C1" w:rsidRPr="00826963" w:rsidRDefault="009E43C1" w:rsidP="009E43C1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826963">
        <w:rPr>
          <w:rFonts w:ascii="Times New Roman" w:hAnsi="Times New Roman"/>
          <w:sz w:val="24"/>
          <w:szCs w:val="24"/>
          <w:lang w:val="bg-BG"/>
        </w:rPr>
        <w:t xml:space="preserve">с. Генерал Колево, ЕКАТТЕ:14684, общ. Добричка, обл. </w:t>
      </w:r>
      <w:r w:rsidR="00EA6753" w:rsidRPr="00826963">
        <w:rPr>
          <w:rFonts w:ascii="Times New Roman" w:hAnsi="Times New Roman"/>
          <w:sz w:val="24"/>
          <w:szCs w:val="24"/>
          <w:lang w:val="bg-BG"/>
        </w:rPr>
        <w:t>Варна</w:t>
      </w:r>
      <w:r w:rsidRPr="00826963">
        <w:rPr>
          <w:rFonts w:ascii="Times New Roman" w:hAnsi="Times New Roman"/>
          <w:sz w:val="24"/>
          <w:szCs w:val="24"/>
          <w:lang w:val="bg-BG"/>
        </w:rPr>
        <w:t>;</w:t>
      </w:r>
      <w:r w:rsidR="00EA6753" w:rsidRPr="00826963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:rsidR="009E43C1" w:rsidRPr="002335FE" w:rsidRDefault="00EA6753" w:rsidP="009E43C1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</w:t>
      </w:r>
      <w:r w:rsidR="009E43C1" w:rsidRPr="002335F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E43C1">
        <w:rPr>
          <w:rFonts w:ascii="Times New Roman" w:hAnsi="Times New Roman"/>
          <w:sz w:val="24"/>
          <w:szCs w:val="24"/>
          <w:lang w:val="bg-BG"/>
        </w:rPr>
        <w:t>Генерал Тошево</w:t>
      </w:r>
      <w:r w:rsidR="009E43C1" w:rsidRPr="002335FE">
        <w:rPr>
          <w:rFonts w:ascii="Times New Roman" w:hAnsi="Times New Roman"/>
          <w:sz w:val="24"/>
          <w:szCs w:val="24"/>
          <w:lang w:val="bg-BG"/>
        </w:rPr>
        <w:t>, ЕКАТТЕ:</w:t>
      </w:r>
      <w:r w:rsidR="009E43C1">
        <w:rPr>
          <w:rFonts w:ascii="Times New Roman" w:hAnsi="Times New Roman"/>
          <w:sz w:val="24"/>
          <w:szCs w:val="24"/>
          <w:lang w:val="bg-BG"/>
        </w:rPr>
        <w:t>14711</w:t>
      </w:r>
      <w:r w:rsidR="009E43C1" w:rsidRPr="002335FE">
        <w:rPr>
          <w:rFonts w:ascii="Times New Roman" w:hAnsi="Times New Roman"/>
          <w:sz w:val="24"/>
          <w:szCs w:val="24"/>
          <w:lang w:val="bg-BG"/>
        </w:rPr>
        <w:t xml:space="preserve">, общ. Генерал Тошево, обл. </w:t>
      </w:r>
      <w:r>
        <w:rPr>
          <w:rFonts w:ascii="Times New Roman" w:hAnsi="Times New Roman"/>
          <w:sz w:val="24"/>
          <w:szCs w:val="24"/>
          <w:lang w:val="bg-BG"/>
        </w:rPr>
        <w:t>Добрич</w:t>
      </w:r>
      <w:r w:rsidR="009E43C1" w:rsidRPr="002335FE">
        <w:rPr>
          <w:rFonts w:ascii="Times New Roman" w:hAnsi="Times New Roman"/>
          <w:sz w:val="24"/>
          <w:szCs w:val="24"/>
          <w:lang w:val="bg-BG"/>
        </w:rPr>
        <w:t>;</w:t>
      </w:r>
    </w:p>
    <w:p w:rsidR="00826963" w:rsidRPr="002335FE" w:rsidRDefault="00826963" w:rsidP="00826963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Опанец</w:t>
      </w:r>
      <w:r w:rsidRPr="009E43C1">
        <w:rPr>
          <w:rFonts w:ascii="Times New Roman" w:hAnsi="Times New Roman"/>
          <w:sz w:val="24"/>
          <w:szCs w:val="24"/>
          <w:lang w:val="bg-BG"/>
        </w:rPr>
        <w:t>, ЕКАТТЕ:</w:t>
      </w:r>
      <w:r>
        <w:rPr>
          <w:rFonts w:ascii="Times New Roman" w:hAnsi="Times New Roman"/>
          <w:sz w:val="24"/>
          <w:szCs w:val="24"/>
          <w:lang w:val="bg-BG"/>
        </w:rPr>
        <w:t xml:space="preserve">53597, </w:t>
      </w:r>
      <w:r w:rsidRPr="002335FE">
        <w:rPr>
          <w:rFonts w:ascii="Times New Roman" w:hAnsi="Times New Roman"/>
          <w:sz w:val="24"/>
          <w:szCs w:val="24"/>
          <w:lang w:val="bg-BG"/>
        </w:rPr>
        <w:t>общ. Добричка, обл. Добрич;</w:t>
      </w:r>
    </w:p>
    <w:p w:rsidR="00826963" w:rsidRPr="002335FE" w:rsidRDefault="00826963" w:rsidP="00826963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Полковник Минково</w:t>
      </w:r>
      <w:r w:rsidRPr="009E43C1">
        <w:rPr>
          <w:rFonts w:ascii="Times New Roman" w:hAnsi="Times New Roman"/>
          <w:sz w:val="24"/>
          <w:szCs w:val="24"/>
          <w:lang w:val="bg-BG"/>
        </w:rPr>
        <w:t>, ЕКАТТЕ:</w:t>
      </w:r>
      <w:r>
        <w:rPr>
          <w:rFonts w:ascii="Times New Roman" w:hAnsi="Times New Roman"/>
          <w:sz w:val="24"/>
          <w:szCs w:val="24"/>
          <w:lang w:val="bg-BG"/>
        </w:rPr>
        <w:t xml:space="preserve">59402, </w:t>
      </w:r>
      <w:r w:rsidRPr="002335FE">
        <w:rPr>
          <w:rFonts w:ascii="Times New Roman" w:hAnsi="Times New Roman"/>
          <w:sz w:val="24"/>
          <w:szCs w:val="24"/>
          <w:lang w:val="bg-BG"/>
        </w:rPr>
        <w:t>общ. Добричка, обл. Добрич;</w:t>
      </w:r>
    </w:p>
    <w:p w:rsidR="00826963" w:rsidRPr="002335FE" w:rsidRDefault="00826963" w:rsidP="00826963">
      <w:pPr>
        <w:numPr>
          <w:ilvl w:val="0"/>
          <w:numId w:val="18"/>
        </w:num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Добрич</w:t>
      </w:r>
      <w:r w:rsidRPr="009E43C1">
        <w:rPr>
          <w:rFonts w:ascii="Times New Roman" w:hAnsi="Times New Roman"/>
          <w:sz w:val="24"/>
          <w:szCs w:val="24"/>
          <w:lang w:val="bg-BG"/>
        </w:rPr>
        <w:t>, ЕКАТТЕ:</w:t>
      </w:r>
      <w:r>
        <w:rPr>
          <w:rFonts w:ascii="Times New Roman" w:hAnsi="Times New Roman"/>
          <w:sz w:val="24"/>
          <w:szCs w:val="24"/>
          <w:lang w:val="bg-BG"/>
        </w:rPr>
        <w:t xml:space="preserve">72624, </w:t>
      </w:r>
      <w:r w:rsidRPr="002335FE">
        <w:rPr>
          <w:rFonts w:ascii="Times New Roman" w:hAnsi="Times New Roman"/>
          <w:sz w:val="24"/>
          <w:szCs w:val="24"/>
          <w:lang w:val="bg-BG"/>
        </w:rPr>
        <w:t>общ. Добричка, обл. Добрич;</w:t>
      </w:r>
    </w:p>
    <w:p w:rsidR="00826963" w:rsidRDefault="00826963" w:rsidP="00A709A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4EA9" w:rsidRPr="00B54EA9" w:rsidRDefault="00B54EA9" w:rsidP="00B54EA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54EA9">
        <w:rPr>
          <w:rFonts w:ascii="Times New Roman" w:hAnsi="Times New Roman"/>
          <w:sz w:val="24"/>
          <w:szCs w:val="24"/>
          <w:lang w:val="bg-BG"/>
        </w:rPr>
        <w:t xml:space="preserve">Начало на трасето е п/ст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B54EA9">
        <w:rPr>
          <w:rFonts w:ascii="Times New Roman" w:hAnsi="Times New Roman"/>
          <w:sz w:val="24"/>
          <w:szCs w:val="24"/>
          <w:lang w:val="bg-BG"/>
        </w:rPr>
        <w:t>Добруджа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54EA9">
        <w:rPr>
          <w:rFonts w:ascii="Times New Roman" w:hAnsi="Times New Roman"/>
          <w:sz w:val="24"/>
          <w:szCs w:val="24"/>
          <w:lang w:val="bg-BG"/>
        </w:rPr>
        <w:t>, разположен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B54EA9">
        <w:rPr>
          <w:rFonts w:ascii="Times New Roman" w:hAnsi="Times New Roman"/>
          <w:sz w:val="24"/>
          <w:szCs w:val="24"/>
          <w:lang w:val="bg-BG"/>
        </w:rPr>
        <w:t xml:space="preserve"> в северозападната част гр. Суворово. Трасето има направление север, като на около 800m трасето прави чупка в посока североизток, пресичайки </w:t>
      </w:r>
      <w:r w:rsidRPr="00BC140E">
        <w:rPr>
          <w:rFonts w:ascii="Times New Roman" w:hAnsi="Times New Roman"/>
          <w:sz w:val="24"/>
          <w:szCs w:val="24"/>
          <w:lang w:val="bg-BG"/>
        </w:rPr>
        <w:t>ж.п. линията между гр. Суворово и с. Вълчи дол.</w:t>
      </w:r>
      <w:r w:rsidRPr="00B54EA9">
        <w:rPr>
          <w:rFonts w:ascii="Times New Roman" w:hAnsi="Times New Roman"/>
          <w:sz w:val="24"/>
          <w:szCs w:val="24"/>
          <w:lang w:val="bg-BG"/>
        </w:rPr>
        <w:t xml:space="preserve"> Трасето има направление в посока североизток в продължение на около 14.2km, като западно от с. Ботево прави чупка с посока изток северо-изток, като след около 2.8km прави чупка в посока североизток. Трасето продължава с това направление 13.53km, като прави чупка в посока изток като достига до оста на линията от п/ст Добрич до п/ст Генерал Тошево.</w:t>
      </w:r>
    </w:p>
    <w:p w:rsidR="00B54EA9" w:rsidRDefault="00B54EA9" w:rsidP="00B54EA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54EA9">
        <w:rPr>
          <w:rFonts w:ascii="Times New Roman" w:hAnsi="Times New Roman"/>
          <w:sz w:val="24"/>
          <w:szCs w:val="24"/>
          <w:lang w:val="bg-BG"/>
        </w:rPr>
        <w:lastRenderedPageBreak/>
        <w:t xml:space="preserve">От портала на п/ст Добрич трасето има направление в посока югоизток, като пресича ж.п. </w:t>
      </w:r>
      <w:r w:rsidRPr="00EB1F0F">
        <w:rPr>
          <w:rFonts w:ascii="Times New Roman" w:hAnsi="Times New Roman"/>
          <w:sz w:val="24"/>
          <w:szCs w:val="24"/>
          <w:lang w:val="bg-BG"/>
        </w:rPr>
        <w:t xml:space="preserve">линията </w:t>
      </w:r>
      <w:r w:rsidR="00EB1F0F" w:rsidRPr="00EB1F0F">
        <w:rPr>
          <w:rFonts w:ascii="Times New Roman" w:hAnsi="Times New Roman"/>
          <w:sz w:val="24"/>
          <w:szCs w:val="24"/>
          <w:lang w:val="bg-BG"/>
        </w:rPr>
        <w:t>„Повеляново – Кардам".</w:t>
      </w:r>
      <w:r w:rsidRPr="00EB1F0F">
        <w:rPr>
          <w:rFonts w:ascii="Times New Roman" w:hAnsi="Times New Roman"/>
          <w:sz w:val="24"/>
          <w:szCs w:val="24"/>
          <w:lang w:val="bg-BG"/>
        </w:rPr>
        <w:t xml:space="preserve"> В следващото междустълбие се осъществява връзката към</w:t>
      </w:r>
      <w:r w:rsidRPr="00B54EA9">
        <w:rPr>
          <w:rFonts w:ascii="Times New Roman" w:hAnsi="Times New Roman"/>
          <w:sz w:val="24"/>
          <w:szCs w:val="24"/>
          <w:lang w:val="bg-BG"/>
        </w:rPr>
        <w:t xml:space="preserve"> п/ст Добрич. На около 300m от п/ст Добрич, трасето прави чупка в посока югоизток, като в продължение на 2.150km има това направление. Трасето пресича няколко асфалтови пътища, гробищен парк и бараки с градини. Следва чупка в посока североизток, като пресича асфалтовия път II-29, няколко ВЛ 20kV, асфалтов път II-71, като на 3.64km трасето продължава през земеделски територии, обхождайки гр. Добрич от южната страна. Следва чука в посока северозапад, като пресича път II-27. Участъка има линейна дължина от 4.08kmм достигайки западно от с. Победа. Трасето променя направлението си в посока север, оставайки изцяло от западната страна на с. Победа в продължение на 1.47km. Следва чупка в посока северозапад, като участъка е с дължина 7.3km, достигайки северозападно от с. Генерал Колево. Следва промяна на трасето в посока североизток, като трасето е успоредно на път II-29. Участъка е с дължина 7.60km като достига до гр. Генерал Тошево. Следват няколко чупки с които трасето стига до п/ст Генерал Тошево.</w:t>
      </w:r>
    </w:p>
    <w:p w:rsidR="00B54EA9" w:rsidRDefault="00B54EA9" w:rsidP="00A709A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09A0" w:rsidRPr="00A709A0" w:rsidRDefault="00A709A0" w:rsidP="00A709A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709A0">
        <w:rPr>
          <w:rFonts w:ascii="Times New Roman" w:hAnsi="Times New Roman"/>
          <w:sz w:val="24"/>
          <w:szCs w:val="24"/>
          <w:lang w:val="bg-BG"/>
        </w:rPr>
        <w:t>Електропроводът пресича и достатъчно черни пътища, които го правят достъп</w:t>
      </w:r>
      <w:r w:rsidR="00F174E4">
        <w:rPr>
          <w:rFonts w:ascii="Times New Roman" w:hAnsi="Times New Roman"/>
          <w:sz w:val="24"/>
          <w:szCs w:val="24"/>
          <w:lang w:val="bg-BG"/>
        </w:rPr>
        <w:t>е</w:t>
      </w:r>
      <w:r w:rsidRPr="00A709A0">
        <w:rPr>
          <w:rFonts w:ascii="Times New Roman" w:hAnsi="Times New Roman"/>
          <w:sz w:val="24"/>
          <w:szCs w:val="24"/>
          <w:lang w:val="bg-BG"/>
        </w:rPr>
        <w:t>н за всички моторни превозни средства.</w:t>
      </w:r>
    </w:p>
    <w:p w:rsidR="00A709A0" w:rsidRPr="00A709A0" w:rsidRDefault="00A709A0" w:rsidP="00A709A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709A0">
        <w:rPr>
          <w:rFonts w:ascii="Times New Roman" w:hAnsi="Times New Roman"/>
          <w:sz w:val="24"/>
          <w:szCs w:val="24"/>
          <w:lang w:val="bg-BG"/>
        </w:rPr>
        <w:t xml:space="preserve"> Средната надморската височина </w:t>
      </w:r>
      <w:r w:rsidR="00F174E4">
        <w:rPr>
          <w:rFonts w:ascii="Times New Roman" w:hAnsi="Times New Roman"/>
          <w:sz w:val="24"/>
          <w:szCs w:val="24"/>
          <w:lang w:val="bg-BG"/>
        </w:rPr>
        <w:t>на</w:t>
      </w:r>
      <w:r w:rsidRPr="00A709A0">
        <w:rPr>
          <w:rFonts w:ascii="Times New Roman" w:hAnsi="Times New Roman"/>
          <w:sz w:val="24"/>
          <w:szCs w:val="24"/>
          <w:lang w:val="bg-BG"/>
        </w:rPr>
        <w:t xml:space="preserve"> трасето на ВЛ е </w:t>
      </w:r>
      <w:r w:rsidR="00EB1F0F">
        <w:rPr>
          <w:rFonts w:ascii="Times New Roman" w:hAnsi="Times New Roman"/>
          <w:sz w:val="24"/>
          <w:szCs w:val="24"/>
          <w:lang w:val="bg-BG"/>
        </w:rPr>
        <w:t xml:space="preserve">258 </w:t>
      </w:r>
      <w:r w:rsidRPr="00A709A0">
        <w:rPr>
          <w:rFonts w:ascii="Times New Roman" w:hAnsi="Times New Roman"/>
          <w:sz w:val="24"/>
          <w:szCs w:val="24"/>
          <w:lang w:val="bg-BG"/>
        </w:rPr>
        <w:t xml:space="preserve">m. Дължината на така описаното трасе </w:t>
      </w:r>
      <w:r w:rsidRPr="00EB1F0F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B95FF0" w:rsidRPr="00EB1F0F">
        <w:rPr>
          <w:rFonts w:ascii="Times New Roman" w:hAnsi="Times New Roman"/>
          <w:b/>
          <w:bCs/>
          <w:sz w:val="24"/>
          <w:szCs w:val="24"/>
          <w:lang w:val="bg-BG"/>
        </w:rPr>
        <w:t>60,822</w:t>
      </w:r>
      <w:r w:rsidR="00B95FF0" w:rsidRPr="00EB1F0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B1F0F">
        <w:rPr>
          <w:rFonts w:ascii="Times New Roman" w:hAnsi="Times New Roman"/>
          <w:sz w:val="24"/>
          <w:szCs w:val="24"/>
          <w:lang w:val="bg-BG"/>
        </w:rPr>
        <w:t>km</w:t>
      </w:r>
      <w:r w:rsidR="00B95FF0" w:rsidRPr="00EB1F0F">
        <w:rPr>
          <w:rFonts w:ascii="Times New Roman" w:hAnsi="Times New Roman"/>
          <w:sz w:val="24"/>
          <w:szCs w:val="24"/>
          <w:lang w:val="bg-BG"/>
        </w:rPr>
        <w:t xml:space="preserve"> и отклонение  </w:t>
      </w:r>
      <w:r w:rsidR="00B95FF0" w:rsidRPr="00EB1F0F">
        <w:rPr>
          <w:rFonts w:ascii="Times New Roman" w:hAnsi="Times New Roman"/>
          <w:b/>
          <w:bCs/>
          <w:sz w:val="24"/>
          <w:szCs w:val="24"/>
          <w:lang w:val="bg-BG"/>
        </w:rPr>
        <w:t>0,1</w:t>
      </w:r>
      <w:r w:rsidR="00EB1F0F" w:rsidRPr="00EB1F0F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B95FF0" w:rsidRPr="00EB1F0F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="00B95FF0" w:rsidRPr="00EB1F0F">
        <w:rPr>
          <w:rFonts w:ascii="Times New Roman" w:hAnsi="Times New Roman"/>
          <w:bCs/>
          <w:sz w:val="24"/>
          <w:szCs w:val="24"/>
          <w:lang w:val="bg-BG"/>
        </w:rPr>
        <w:t xml:space="preserve"> км. </w:t>
      </w:r>
      <w:r w:rsidR="00B95FF0" w:rsidRPr="00EB1F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1F0F">
        <w:rPr>
          <w:rFonts w:ascii="Times New Roman" w:hAnsi="Times New Roman"/>
          <w:sz w:val="24"/>
          <w:szCs w:val="24"/>
          <w:lang w:val="bg-BG"/>
        </w:rPr>
        <w:t>.</w:t>
      </w:r>
      <w:bookmarkEnd w:id="0"/>
      <w:r w:rsidRPr="00EB1F0F">
        <w:rPr>
          <w:rFonts w:ascii="Times New Roman" w:hAnsi="Times New Roman"/>
          <w:sz w:val="24"/>
          <w:szCs w:val="24"/>
          <w:lang w:val="bg-BG"/>
        </w:rPr>
        <w:t xml:space="preserve"> Брой </w:t>
      </w:r>
      <w:r w:rsidR="00F174E4" w:rsidRPr="00EB1F0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EB1F0F">
        <w:rPr>
          <w:rFonts w:ascii="Times New Roman" w:hAnsi="Times New Roman"/>
          <w:sz w:val="24"/>
          <w:szCs w:val="24"/>
          <w:lang w:val="bg-BG"/>
        </w:rPr>
        <w:t>стълбове</w:t>
      </w:r>
      <w:r w:rsidR="00F174E4" w:rsidRPr="00EB1F0F">
        <w:rPr>
          <w:rFonts w:ascii="Times New Roman" w:hAnsi="Times New Roman"/>
          <w:sz w:val="24"/>
          <w:szCs w:val="24"/>
          <w:lang w:val="bg-BG"/>
        </w:rPr>
        <w:t xml:space="preserve">те е </w:t>
      </w:r>
      <w:r w:rsidRPr="00EB1F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5FF0" w:rsidRPr="00EB1F0F">
        <w:rPr>
          <w:rFonts w:ascii="Times New Roman" w:hAnsi="Times New Roman"/>
          <w:sz w:val="24"/>
          <w:szCs w:val="24"/>
          <w:lang w:val="bg-BG"/>
        </w:rPr>
        <w:t>356</w:t>
      </w:r>
      <w:r w:rsidR="00F174E4" w:rsidRPr="00EB1F0F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7869C2" w:rsidRDefault="007869C2" w:rsidP="00F826CB">
      <w:pPr>
        <w:spacing w:after="0" w:line="240" w:lineRule="auto"/>
        <w:ind w:left="464" w:right="4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Pr="00DE7880" w:rsidRDefault="007E7783" w:rsidP="00F826CB">
      <w:pPr>
        <w:spacing w:after="0" w:line="240" w:lineRule="auto"/>
        <w:ind w:left="464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DE7880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Pr="001620A4" w:rsidRDefault="007E7783" w:rsidP="00F826CB">
      <w:pPr>
        <w:spacing w:after="140" w:line="240" w:lineRule="auto"/>
        <w:ind w:left="-15" w:right="49" w:firstLine="454"/>
        <w:jc w:val="both"/>
        <w:rPr>
          <w:rFonts w:ascii="Times New Roman" w:hAnsi="Times New Roman"/>
          <w:sz w:val="24"/>
          <w:szCs w:val="24"/>
          <w:lang w:val="bg-BG"/>
        </w:rPr>
      </w:pPr>
      <w:r w:rsidRPr="00A80051">
        <w:rPr>
          <w:rFonts w:ascii="Times New Roman" w:hAnsi="Times New Roman"/>
          <w:sz w:val="24"/>
          <w:szCs w:val="24"/>
          <w:lang w:val="bg-BG"/>
        </w:rPr>
        <w:t>Определянето на точките е извършено съгласно чл.31 от „Инструкция №РД-02-20-25 за определяне на геодезически точки с помощта на глобални навигационни спътникови системи”.</w:t>
      </w:r>
      <w:r w:rsidRPr="001620A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B95FF0" w:rsidRDefault="00B95FF0" w:rsidP="001F6E37">
      <w:pPr>
        <w:spacing w:after="0"/>
        <w:ind w:right="427"/>
        <w:jc w:val="both"/>
        <w:rPr>
          <w:rFonts w:ascii="Times New Roman" w:eastAsia="Times New Roman" w:hAnsi="Times New Roman"/>
          <w:b/>
          <w:lang w:val="bg-BG"/>
        </w:rPr>
      </w:pPr>
    </w:p>
    <w:p w:rsidR="001F6E37" w:rsidRPr="001C76A1" w:rsidRDefault="001F6E37" w:rsidP="001F6E37">
      <w:pPr>
        <w:spacing w:after="0"/>
        <w:ind w:right="427"/>
        <w:jc w:val="both"/>
        <w:rPr>
          <w:lang w:val="bg-BG"/>
        </w:rPr>
      </w:pPr>
      <w:r>
        <w:rPr>
          <w:rFonts w:ascii="Times New Roman" w:eastAsia="Times New Roman" w:hAnsi="Times New Roman"/>
          <w:b/>
          <w:lang w:val="bg-BG"/>
        </w:rPr>
        <w:t xml:space="preserve">ТАБЛИЦА </w:t>
      </w:r>
    </w:p>
    <w:p w:rsidR="001F6E37" w:rsidRPr="001F6E37" w:rsidRDefault="001F6E37" w:rsidP="001F6E3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F6E37">
        <w:rPr>
          <w:rFonts w:ascii="Times New Roman" w:hAnsi="Times New Roman"/>
          <w:sz w:val="24"/>
          <w:szCs w:val="24"/>
          <w:lang w:val="bg-BG"/>
        </w:rPr>
        <w:t>Координати на центровете на стълбовете на ВЛ 110kV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Pr="001F6E37">
        <w:rPr>
          <w:rFonts w:ascii="Times New Roman" w:hAnsi="Times New Roman"/>
          <w:sz w:val="24"/>
          <w:szCs w:val="24"/>
          <w:lang w:val="bg-BG"/>
        </w:rPr>
        <w:t>“ п/ст „</w:t>
      </w:r>
      <w:r w:rsidR="006116EC">
        <w:rPr>
          <w:rFonts w:ascii="Times New Roman" w:hAnsi="Times New Roman"/>
          <w:sz w:val="24"/>
          <w:szCs w:val="24"/>
          <w:lang w:val="bg-BG"/>
        </w:rPr>
        <w:t>Добруджа</w:t>
      </w:r>
      <w:r w:rsidRPr="001F6E37">
        <w:rPr>
          <w:rFonts w:ascii="Times New Roman" w:hAnsi="Times New Roman"/>
          <w:sz w:val="24"/>
          <w:szCs w:val="24"/>
          <w:lang w:val="bg-BG"/>
        </w:rPr>
        <w:t>“ – п/ст „</w:t>
      </w:r>
      <w:r w:rsidR="006116EC">
        <w:rPr>
          <w:rFonts w:ascii="Times New Roman" w:hAnsi="Times New Roman"/>
          <w:sz w:val="24"/>
          <w:szCs w:val="24"/>
          <w:lang w:val="bg-BG"/>
        </w:rPr>
        <w:t>Генерал Тошево</w:t>
      </w:r>
      <w:r w:rsidRPr="001F6E37">
        <w:rPr>
          <w:rFonts w:ascii="Times New Roman" w:hAnsi="Times New Roman"/>
          <w:sz w:val="24"/>
          <w:szCs w:val="24"/>
          <w:lang w:val="bg-BG"/>
        </w:rPr>
        <w:t>“</w:t>
      </w:r>
    </w:p>
    <w:p w:rsidR="001F6E37" w:rsidRDefault="001F6E37" w:rsidP="001F6E37">
      <w:pPr>
        <w:spacing w:before="120"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895"/>
        <w:gridCol w:w="1351"/>
        <w:gridCol w:w="1489"/>
        <w:gridCol w:w="895"/>
        <w:gridCol w:w="1560"/>
        <w:gridCol w:w="1720"/>
      </w:tblGrid>
      <w:tr w:rsidR="00B95FF0" w:rsidRPr="00B95FF0" w:rsidTr="00B95FF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№ стълб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център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№ стълб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център</w:t>
            </w:r>
          </w:p>
        </w:tc>
      </w:tr>
      <w:tr w:rsidR="00B95FF0" w:rsidRPr="00B95FF0" w:rsidTr="00B95FF0">
        <w:trPr>
          <w:trHeight w:val="4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95F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X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668530,746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4802042,442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687129,525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4825687,308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668524,516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4802282,493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687281,805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4825565,433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668507,421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4802448,777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687434,999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4825442,825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668490,872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4802609,748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687517,692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4825468,425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668468,187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4802830,408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687757,607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4825542,699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668553,263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4802974,424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687897,721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4825586,077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668639,951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4803121,169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688029,653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4825626,921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668720,996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4803258,362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688167,677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4825669,651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668812,451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4803413,175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688307,872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4825713,053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668947,037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4803565,850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688446,623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4825756,008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669026,830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4803656,400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688579,030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4825797,000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669131,330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4803774,940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688717,913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4825839,996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669313,081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4803981,139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688846,353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4825879,759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669401,314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4804081,224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688989,094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4825923,949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669473,785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4804163,453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689120,660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4825964,680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669607,041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4804314,630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689258,881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4826007,460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669739,682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4804465,110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689396,547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4826050,069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669867,883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4804610,554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689534,073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4826092,635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670003,153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4804764,016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689672,526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4826135,487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670141,858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4804921,375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689814,905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4826179,555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670276,420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4805074,035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689952,310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4826222,083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670411,498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4805227,280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690089,757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4826264,623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670548,568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4805382,785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690228,158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4826307,460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670674,624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4805525,747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690368,905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4826351,022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670762,063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4805624,999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690508,101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4826394,104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670875,108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4805753,242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690645,358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4826432,924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670970,211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4805861,135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690648,450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4826422,366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671071,913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4805976,515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690776,010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4826478,073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671193,811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4806115,005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690779,612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4826467,678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671329,745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4806269,408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690908,593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4826518,060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671465,087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4806423,155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690978,683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4826660,523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671593,770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4806569,336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691057,412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4826820,547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671730,067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4806724,168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691136,422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4826981,141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671860,876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4806872,765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691215,213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4827141,290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671993,771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4807023,732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691293,465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4827300,344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672126,815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4807174,868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691369,916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4827455,736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672259,374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4807325,453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691424,903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4827567,503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672389,494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4807473,267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691509,261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4827738,907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672511,200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4807611,523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691587,053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4827897,085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672602,295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4807715,006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691665,199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4828055,924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672761,954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4807896,376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691742,997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4828214,055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672854,348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4808001,334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691821,074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4828372,753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673002,042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4808169,112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691899,058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4828531,243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673132,203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4808316,973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691982,720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4828701,302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673264,391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4808467,137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692062,314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4828863,093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673371,476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4808588,795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692137,175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4829014,189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673529,747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4808768,577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692221,685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4829184,763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673626,457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4808878,790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692297,756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4829338,302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673718,135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4808983,239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692378,332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4829500,935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673827,458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4809107,798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692447,986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4829641,522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673932,495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4809227,481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692515,615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4829778,022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674040,550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4809350,602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692586,081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4829920,250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674149,873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4809475,168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692656,429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4830062,239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674319,044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4809667,926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692728,060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4830206,816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674439,093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4809804,790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692715,712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4830387,513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674559,843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4809942,299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692703,719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4830563,016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674705,765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4810108,568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692691,697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4830738,927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674824,843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4810244,248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692679,702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4830914,475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674947,966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4810384,533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692669,568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4831062,772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675079,854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4810534,816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692658,431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4831225,736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675224,399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4810699,518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692647,877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4831380,182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675342,298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4810833,853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692635,553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4831560,528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675463,667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4810972,145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692624,090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4831728,273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675572,692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4811096,371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692715,015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4831869,238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675683,628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4811222,776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692810,244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4832016,875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675804,036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4811359,972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692906,023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4832165,364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675953,941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4811530,805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693004,026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4832317,303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676091,561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4811687,634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693097,546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4832462,291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676227,979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4811843,119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693195,179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4832613,655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676355,325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4811988,266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693292,793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4832764,988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676492,415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4812144,517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693389,996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4832915,687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676631,052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4812302,532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693487,048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4833066,151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676772,126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4812463,325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693584,557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4833217,323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676902,706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4812612,157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693680,819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4833366,560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677013,934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4812738,932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693776,494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4833514,890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677123,989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4812864,984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693872,152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4833663,191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677240,039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4812997,903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693967,693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4833811,254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677334,438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4813106,024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694063,181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4833959,235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677464,031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4813254,454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694159,197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4834108,035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677595,786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4813405,360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694256,606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4834258,992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677731,826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4813561,174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694354,605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4834410,864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677834,041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4813678,247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694452,775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4834563,001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678021,373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4813728,211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694549,809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4834713,378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678201,706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4813776,308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694648,826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4834866,828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678355,305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4813817,275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694747,279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4835019,404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678533,696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4813864,854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694844,786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4835170,515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678750,740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4813922,741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694942,878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4835322,531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678928,438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4813970,135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695037,654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4835469,409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679103,365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4814016,790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695133,352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4835617,714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679292,107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4814067,132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695229,516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4835766,743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679468,208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4814114,100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695325,310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4835915,406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679614,108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4814153,009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695421,751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4836065,076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679816,896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4814207,096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695519,325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4836216,502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679987,379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4814252,566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695617,285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4836368,527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680189,618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4814306,510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695714,689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4836519,690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680402,423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4814363,262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695810,937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4836669,059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680552,426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4814403,270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695909,845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4836822,555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680621,343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4814572,236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696006,457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4836972,489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680705,501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4814778,624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696103,752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4837123,483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680777,655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4814955,555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696196,513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4837267,440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680844,443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4815119,324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696293,096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4837417,328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680896,452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4815246,856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696389,286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4837566,607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680989,724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4815475,568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696486,738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4837717,844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681032,276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4815579,910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696571,952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4837850,089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681072,412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4815678,327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696695,083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4837925,267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681141,983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4815848,923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696815,213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4837998,613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681213,225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4816023,615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696932,479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4838070,211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681280,791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4816189,295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697025,386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4838126,936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681343,927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4816344,110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697150,553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4838203,357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681447,405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4816597,848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697272,040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4838277,532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681487,766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4816696,817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697395,429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4838352,868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681550,565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4816850,808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697518,955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4838428,288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681624,768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4817032,761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697644,091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4838504,690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681699,169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4817215,198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697749,354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4838568,960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681784,101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4817423,461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697865,851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4838640,087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681861,231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4817612,592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697978,618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4838708,938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681918,777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4817753,700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698098,736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4838782,277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681986,819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4817920,546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698209,562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4838849,943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682075,677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4818138,434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698333,169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4838925,412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682135,580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4818285,322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698457,342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4839001,227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682199,035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4818440,920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698583,141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4839078,034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682266,792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4818607,066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698703,953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4839151,797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682350,539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4818812,423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698820,379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4839222,881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682434,666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4819018,711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698937,328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4839294,283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682507,921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4819198,340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699058,105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4839368,023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682580,929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4819377,363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699175,870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4839439,924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682645,661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4819536,091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699292,853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4839511,347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682716,014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4819709,326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699412,200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4839584,214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682795,278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4819904,503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699522,582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4839651,607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682878,107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4820108,457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699637,472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4839721,752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682957,291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4820303,436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699746,829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4839788,539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683035,878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4820496,946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699860,949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4839858,195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683115,625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4820693,312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699985,406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4839934,181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683193,215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4820884,366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700108,688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4840009,451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683249,123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4821022,031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700246,252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4840093,439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683313,531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4821180,626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700370,683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4840169,410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683370,784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4821321,605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700493,799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4840244,578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683444,172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4821502,310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700617,563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4840320,141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683526,929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4821706,089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700742,686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4840396,534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683603,582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4821894,836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700863,046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4840470,019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683665,301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4822046,809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700991,633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4840548,527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683738,127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4822226,133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701116,580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4840624,982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683807,213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4822396,248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701240,708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4840700,937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683885,362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4822588,678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701360,349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4840774,146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683967,781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4822791,623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701488,233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4840852,399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684046,992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4822986,670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701612,350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4840928,348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684124,806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4823178,275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701726,705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4840998,323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684200,506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4823364,675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701849,563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4841073,500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684282,088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4823565,559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701967,332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4841145,564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684364,025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4823767,317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702083,368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4841216,568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684436,133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4823944,872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702201,498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4841288,853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684488,447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4824073,687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702319,322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4841360,951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684561,763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4824254,218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702440,678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4841435,209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684638,798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4824443,906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702560,071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4841508,266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684721,577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4824647,737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702677,990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4841580,422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684798,821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4824837,940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702802,123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4841656,380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684879,766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4825037,255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702924,261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4841731,120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684959,013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4825232,411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703046,478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4841805,905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685039,358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4825429,709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703196,937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4841897,971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685114,202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4825614,521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703286,951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4841906,997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685194,813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4825813,012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703426,213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4841920,958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685275,008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4826010,483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703569,826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4841935,357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685355,995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4826209,900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703711,037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4841949,515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685434,998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4826404,435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703848,211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4841963,268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685504,903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4826576,441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703985,911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4841977,075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685578,339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4826757,392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704122,633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4841990,783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685639,595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4826908,225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704252,523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4842003,806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685683,904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4826944,061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704343,697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4842012,927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685758,010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4826784,989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704505,127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4842029,132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685832,124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4826725,673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704631,319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4842041,785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686015,435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4826578,961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704771,760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4842055,866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686141,307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4826478,220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704902,081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4842068,933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686284,603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4826363,498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704970,935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4842220,415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686425,179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4826251,026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705052,058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4842398,888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686564,573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4826139,463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705126,343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4842562,311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686768,588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4825976,182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705194,932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4842713,208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686850,064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4825910,973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705250,528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4842835,523</w:t>
            </w:r>
          </w:p>
        </w:tc>
      </w:tr>
      <w:tr w:rsidR="00B95FF0" w:rsidRPr="00B95FF0" w:rsidTr="00B95FF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687023,750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4825771,965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685648,971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0" w:rsidRPr="00B95FF0" w:rsidRDefault="00B95FF0" w:rsidP="00B95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B95FF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4827020,903</w:t>
            </w:r>
          </w:p>
        </w:tc>
      </w:tr>
    </w:tbl>
    <w:p w:rsidR="007E29DC" w:rsidRDefault="007E29DC" w:rsidP="001F6E37">
      <w:pPr>
        <w:spacing w:before="120"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</w:p>
    <w:p w:rsidR="007E29DC" w:rsidRDefault="007E29DC" w:rsidP="001F6E37">
      <w:pPr>
        <w:spacing w:before="120"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</w:p>
    <w:p w:rsidR="007E7783" w:rsidRPr="00631072" w:rsidRDefault="007E7783" w:rsidP="0063107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631072">
        <w:rPr>
          <w:rFonts w:ascii="Times New Roman" w:hAnsi="Times New Roman"/>
          <w:sz w:val="24"/>
          <w:szCs w:val="24"/>
          <w:lang w:val="bg-BG"/>
        </w:rPr>
        <w:t>Съществуващата въздушна електропроводна линия, предмет на реконструкцията ВЛ 110kV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Pr="00631072">
        <w:rPr>
          <w:rFonts w:ascii="Times New Roman" w:hAnsi="Times New Roman"/>
          <w:sz w:val="24"/>
          <w:szCs w:val="24"/>
          <w:lang w:val="bg-BG"/>
        </w:rPr>
        <w:t>“</w:t>
      </w:r>
      <w:r w:rsidR="0005108F" w:rsidRPr="0063107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1072">
        <w:rPr>
          <w:rFonts w:ascii="Times New Roman" w:hAnsi="Times New Roman"/>
          <w:sz w:val="24"/>
          <w:szCs w:val="24"/>
          <w:lang w:val="bg-BG"/>
        </w:rPr>
        <w:t xml:space="preserve">е в експлоатация от </w:t>
      </w:r>
      <w:r w:rsidR="00E3318F">
        <w:rPr>
          <w:rFonts w:ascii="Times New Roman" w:hAnsi="Times New Roman"/>
          <w:sz w:val="24"/>
          <w:szCs w:val="24"/>
          <w:lang w:val="bg-BG"/>
        </w:rPr>
        <w:t>5</w:t>
      </w:r>
      <w:r w:rsidRPr="00631072">
        <w:rPr>
          <w:rFonts w:ascii="Times New Roman" w:hAnsi="Times New Roman"/>
          <w:sz w:val="24"/>
          <w:szCs w:val="24"/>
          <w:lang w:val="bg-BG"/>
        </w:rPr>
        <w:t xml:space="preserve">0-те години на миналия век и е собственост на </w:t>
      </w:r>
      <w:r w:rsidRPr="00631072">
        <w:rPr>
          <w:rFonts w:ascii="Times New Roman" w:hAnsi="Times New Roman"/>
          <w:b/>
          <w:sz w:val="24"/>
          <w:szCs w:val="24"/>
          <w:lang w:val="bg-BG"/>
        </w:rPr>
        <w:lastRenderedPageBreak/>
        <w:t>Електроенергиен системен оператор</w:t>
      </w:r>
      <w:r w:rsidRPr="00631072">
        <w:rPr>
          <w:rFonts w:ascii="Times New Roman" w:hAnsi="Times New Roman"/>
          <w:sz w:val="24"/>
          <w:szCs w:val="24"/>
          <w:lang w:val="bg-BG"/>
        </w:rPr>
        <w:t>, като част от дълготрайните материални активи на дружеството.</w:t>
      </w:r>
    </w:p>
    <w:p w:rsidR="007E7783" w:rsidRPr="00631072" w:rsidRDefault="007E7783" w:rsidP="0063107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631072">
        <w:rPr>
          <w:rFonts w:ascii="Times New Roman" w:hAnsi="Times New Roman"/>
          <w:sz w:val="24"/>
          <w:szCs w:val="24"/>
          <w:lang w:val="bg-BG"/>
        </w:rPr>
        <w:t>Площите, заети от стъпките на стълбовете и сервитута са в рамките на нормативите.</w:t>
      </w:r>
    </w:p>
    <w:p w:rsidR="001927D1" w:rsidRDefault="001927D1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7E7783" w:rsidRPr="00B65C88" w:rsidRDefault="007E7783" w:rsidP="007E778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>(включително предвидено водовземане за питейни, промишлени и други нужди – чрез обществено водоснабдяване (В и 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7E7783" w:rsidRPr="003C3516" w:rsidRDefault="007E7783" w:rsidP="00CC54C0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sz w:val="24"/>
          <w:szCs w:val="24"/>
          <w:lang w:val="bg-BG"/>
        </w:rPr>
        <w:t>За целите на реконструкцията ще се ползват санитарно-битови помещения – фургони и подвижни химически тоалетни, както и площадки за открити временни складове.</w:t>
      </w:r>
    </w:p>
    <w:p w:rsidR="007E7783" w:rsidRPr="00F51746" w:rsidRDefault="007E7783" w:rsidP="00CC54C0">
      <w:pPr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sz w:val="24"/>
          <w:szCs w:val="24"/>
          <w:lang w:val="bg-BG"/>
        </w:rPr>
        <w:t>Захранване на санитарно-битовите помещения и строителните площадки с електрически ток и вода, както и отопление, канализация и други подобни, не се предвижда.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1746">
        <w:rPr>
          <w:rFonts w:ascii="Times New Roman" w:hAnsi="Times New Roman"/>
          <w:sz w:val="24"/>
          <w:szCs w:val="24"/>
          <w:lang w:val="bg-BG"/>
        </w:rPr>
        <w:t>Вода за питейни нужди ще се осигурява с туби, водоноски и/или бутилирана, като тя трябва да бъде с доказани питейни качества.</w:t>
      </w:r>
    </w:p>
    <w:p w:rsidR="007E7783" w:rsidRPr="003C3516" w:rsidRDefault="007E7783" w:rsidP="007E778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4FC0">
        <w:rPr>
          <w:rFonts w:ascii="Times New Roman" w:hAnsi="Times New Roman"/>
          <w:b/>
          <w:sz w:val="24"/>
          <w:szCs w:val="24"/>
          <w:lang w:val="bg-BG"/>
        </w:rPr>
        <w:t>6. Очаквани общи емисии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 на вредни вещества във въздуха по замърсители:</w:t>
      </w:r>
    </w:p>
    <w:p w:rsidR="007E7783" w:rsidRPr="004A3D2A" w:rsidRDefault="007E7783" w:rsidP="007E778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изготвянето на работния проект за реконструкция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A3D2A">
        <w:rPr>
          <w:rFonts w:ascii="Times New Roman" w:hAnsi="Times New Roman"/>
          <w:sz w:val="24"/>
          <w:szCs w:val="24"/>
          <w:lang w:val="bg-BG"/>
        </w:rPr>
        <w:t>ВЛ 110</w:t>
      </w:r>
      <w:r w:rsidRPr="00B31E65">
        <w:rPr>
          <w:rFonts w:ascii="Times New Roman" w:hAnsi="Times New Roman"/>
          <w:sz w:val="24"/>
          <w:szCs w:val="24"/>
        </w:rPr>
        <w:t>kV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Pr="004A3D2A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>са спазени всички екологични изисквания, определящи строителството и експлоатацията на въздушни електропроводни линии за високо напрежение - минимално увреждане на терена, рационално използване на земята, подходяща организация на строителството, ограничаване на вредното влияние на електромагнитните полета и др.</w:t>
      </w:r>
    </w:p>
    <w:p w:rsidR="007E7783" w:rsidRPr="004A3D2A" w:rsidRDefault="007E7783" w:rsidP="007E778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sz w:val="24"/>
          <w:szCs w:val="24"/>
          <w:lang w:val="bg-BG"/>
        </w:rPr>
        <w:t>При т</w:t>
      </w:r>
      <w:r w:rsidRPr="004A3D2A">
        <w:rPr>
          <w:rFonts w:ascii="Times New Roman" w:hAnsi="Times New Roman"/>
          <w:sz w:val="24"/>
          <w:szCs w:val="24"/>
          <w:lang w:val="bg-BG"/>
        </w:rPr>
        <w:t>ехнологичния процес прен</w:t>
      </w:r>
      <w:r w:rsidRPr="003C3516">
        <w:rPr>
          <w:rFonts w:ascii="Times New Roman" w:hAnsi="Times New Roman"/>
          <w:sz w:val="24"/>
          <w:szCs w:val="24"/>
          <w:lang w:val="bg-BG"/>
        </w:rPr>
        <w:t>ос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на електрическа енергия </w:t>
      </w:r>
      <w:r w:rsidRPr="003C3516">
        <w:rPr>
          <w:rFonts w:ascii="Times New Roman" w:hAnsi="Times New Roman"/>
          <w:sz w:val="24"/>
          <w:szCs w:val="24"/>
          <w:lang w:val="bg-BG"/>
        </w:rPr>
        <w:t>в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ъздухът, водата и почвата не се замърсяват, тъй като при експлоатацията на </w:t>
      </w:r>
      <w:r>
        <w:rPr>
          <w:rFonts w:ascii="Times New Roman" w:hAnsi="Times New Roman"/>
          <w:sz w:val="24"/>
          <w:szCs w:val="24"/>
          <w:lang w:val="bg-BG"/>
        </w:rPr>
        <w:t>съоръженията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отпадъчни продукти.</w:t>
      </w:r>
    </w:p>
    <w:p w:rsidR="007E7783" w:rsidRPr="003C3516" w:rsidRDefault="007E7783" w:rsidP="007E778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Обектът е източник на електромагнитно поле при пренасяне на електрическа енергия. С вредното влияние на електромагнитното поле са съобразени отстоянията на проводниците до терена, до 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други въздушни електропроводни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съобщителни линии, 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до съседни </w:t>
      </w:r>
      <w:r w:rsidRPr="004A3D2A">
        <w:rPr>
          <w:rFonts w:ascii="Times New Roman" w:hAnsi="Times New Roman"/>
          <w:sz w:val="24"/>
          <w:szCs w:val="24"/>
          <w:lang w:val="bg-BG"/>
        </w:rPr>
        <w:t>инфраструктурни съоръжения (</w:t>
      </w:r>
      <w:r w:rsidRPr="003C3516">
        <w:rPr>
          <w:rFonts w:ascii="Times New Roman" w:hAnsi="Times New Roman"/>
          <w:sz w:val="24"/>
          <w:szCs w:val="24"/>
          <w:lang w:val="bg-BG"/>
        </w:rPr>
        <w:t>пътища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), съгласно залегналите в НУЕУЕЛ норми. </w:t>
      </w:r>
    </w:p>
    <w:p w:rsidR="002A7029" w:rsidRPr="00B1318D" w:rsidRDefault="002A7029" w:rsidP="002A7029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3238E0">
        <w:rPr>
          <w:rFonts w:ascii="Times New Roman" w:eastAsia="Calibri" w:hAnsi="Times New Roman"/>
          <w:sz w:val="24"/>
          <w:lang w:val="bg-BG" w:eastAsia="ar-SA"/>
        </w:rPr>
        <w:t xml:space="preserve">Както преди така и след извършване на реконструкцията ВЛ не преминава и не засяга </w:t>
      </w:r>
      <w:r w:rsidRPr="00B1318D">
        <w:rPr>
          <w:rFonts w:ascii="Times New Roman" w:hAnsi="Times New Roman"/>
          <w:sz w:val="24"/>
          <w:szCs w:val="24"/>
          <w:lang w:val="bg-BG"/>
        </w:rPr>
        <w:t>застроени територии и места за дълготраен отдих.</w:t>
      </w:r>
    </w:p>
    <w:p w:rsidR="002A7029" w:rsidRPr="002A7029" w:rsidRDefault="002A7029" w:rsidP="002A7029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A7029">
        <w:rPr>
          <w:rFonts w:ascii="Times New Roman" w:hAnsi="Times New Roman"/>
          <w:sz w:val="24"/>
          <w:szCs w:val="24"/>
          <w:lang w:val="bg-BG"/>
        </w:rPr>
        <w:t>Вертикалния габарит от най-ниско разположения фазов проводник на ВЛ 110</w:t>
      </w:r>
      <w:r w:rsidRPr="002A7029">
        <w:rPr>
          <w:rFonts w:ascii="Times New Roman" w:hAnsi="Times New Roman"/>
          <w:sz w:val="24"/>
          <w:szCs w:val="24"/>
        </w:rPr>
        <w:t>kV</w:t>
      </w:r>
      <w:r w:rsidRPr="002A7029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2A7029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Pr="002A7029">
        <w:rPr>
          <w:rFonts w:ascii="Times New Roman" w:hAnsi="Times New Roman"/>
          <w:sz w:val="24"/>
          <w:szCs w:val="24"/>
          <w:lang w:val="bg-BG"/>
        </w:rPr>
        <w:t>“  във всички междустълбия на пресичане на асфалтови пътища от РПМ е по-голям от минимално нормирания от 7,60m, съгласно таблица 55 към чл. 672 на НУЕУЕЛ.</w:t>
      </w:r>
    </w:p>
    <w:p w:rsidR="007E7783" w:rsidRPr="004A3D2A" w:rsidRDefault="007E7783" w:rsidP="007E7783">
      <w:pPr>
        <w:spacing w:after="0" w:line="240" w:lineRule="auto"/>
        <w:ind w:right="1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3654">
        <w:rPr>
          <w:rFonts w:ascii="Times New Roman" w:hAnsi="Times New Roman"/>
          <w:b/>
          <w:sz w:val="24"/>
          <w:szCs w:val="24"/>
          <w:lang w:val="bg-BG"/>
        </w:rPr>
        <w:t xml:space="preserve">Отстоянието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абаритът) на проводниците до терена позволява безопасно пребиваване на хора, животни и машини под 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електропровода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 за неограничено време.</w:t>
      </w:r>
    </w:p>
    <w:p w:rsidR="007E7783" w:rsidRDefault="007E7783" w:rsidP="007E7783">
      <w:pPr>
        <w:tabs>
          <w:tab w:val="num" w:pos="709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lang w:val="bg-BG" w:eastAsia="ar-SA"/>
        </w:rPr>
      </w:pPr>
    </w:p>
    <w:p w:rsidR="007E7783" w:rsidRPr="00613654" w:rsidRDefault="007E7783" w:rsidP="00EF5E5F">
      <w:pPr>
        <w:pStyle w:val="Heading2"/>
        <w:spacing w:before="0"/>
        <w:ind w:right="22" w:firstLine="0"/>
        <w:rPr>
          <w:sz w:val="24"/>
          <w:u w:val="single"/>
        </w:rPr>
      </w:pPr>
      <w:r w:rsidRPr="005E420F">
        <w:rPr>
          <w:sz w:val="24"/>
          <w:u w:val="single"/>
        </w:rPr>
        <w:t>Електромагнитни полета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Проектираният електропровод с номинално линейно напрежение 110kV създава електромагнитно поле с честота 50Hz. Експозицията по отношение на електрическата компонента на полето освен от напрежението, зависи и от разстоянието на проводниците до земята, а за магнитната компонента експозицията зависи от разстоянието и от големината на електрическият ток.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 xml:space="preserve">Съгласно НАРЕДБА № РД-07-5 от 15.11.2016г. ниската стойност за предприемане на действие (СПД) по отношение на интензитета на електрическото поле за честоти 50 Hz ≤ f &lt; 1,64 kHz е: 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ЕСПД= 5,0 × 10 5 /f =5× 105/50=10 000 V.m-1  или 10kV/m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lastRenderedPageBreak/>
        <w:t>При избраната конструкция на стълбовете и проектна минимална височина на проводниците над прилежащия терен по-голяма от 6 метра, интензитета на електрическото поле („Е”) на височина 1,8 метра над терена е по-малко от 5kV/m, тоест интензитета на електрическото поле на нивото на човешки ръст е значително по-малък от  нормираният.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Съгласно НАРЕДБА № РД-07-5 от 15.11.2016г. ниската стойност за предприемане на действия (СПД) по отношение на магнитната индукция („B”)  за електромагнитни полета с честоти 25 ≤ f &lt; 300 Hz е: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BСПД= 1,0 × 103  μТ или 1 mT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Стойността на индукцията в зависимост от големината на протичащият ток, може да се определи чрез връзката между магнитна индукция и интензитет на магнитното поле: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097E">
        <w:rPr>
          <w:rFonts w:ascii="Times New Roman" w:hAnsi="Times New Roman"/>
          <w:sz w:val="24"/>
          <w:szCs w:val="24"/>
          <w:lang w:val="bg-BG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16.3pt" o:ole="">
            <v:imagedata r:id="rId10" o:title=""/>
          </v:shape>
          <o:OLEObject Type="Embed" ProgID="Equation.3" ShapeID="_x0000_i1025" DrawAspect="Content" ObjectID="_1671258843" r:id="rId11"/>
        </w:object>
      </w:r>
      <w:r w:rsidRPr="00E9097E">
        <w:rPr>
          <w:rFonts w:ascii="Times New Roman" w:hAnsi="Times New Roman"/>
          <w:sz w:val="24"/>
          <w:szCs w:val="24"/>
          <w:lang w:val="bg-BG"/>
        </w:rPr>
        <w:t xml:space="preserve">, тъй като за въздух с достатъчна за практиката точност относителната магнитна проницаемост е равна на единица,  то </w:t>
      </w:r>
      <w:r w:rsidRPr="00E9097E">
        <w:rPr>
          <w:rFonts w:ascii="Times New Roman" w:hAnsi="Times New Roman"/>
          <w:sz w:val="24"/>
          <w:szCs w:val="24"/>
          <w:lang w:val="bg-BG"/>
        </w:rPr>
        <w:object w:dxaOrig="1840" w:dyaOrig="360">
          <v:shape id="_x0000_i1026" type="#_x0000_t75" style="width:92.05pt;height:18.15pt" o:ole="">
            <v:imagedata r:id="rId12" o:title=""/>
          </v:shape>
          <o:OLEObject Type="Embed" ProgID="Equation.3" ShapeID="_x0000_i1026" DrawAspect="Content" ObjectID="_1671258844" r:id="rId13"/>
        </w:object>
      </w:r>
      <w:r w:rsidRPr="00E9097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Максимално допустимото токово натоварване за проводник АСО-400 е: I=825А. При единичен проводник, интензитета на магнитното поле е: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object w:dxaOrig="1579" w:dyaOrig="620">
          <v:shape id="_x0000_i1027" type="#_x0000_t75" style="width:78.9pt;height:31.3pt" o:ole="">
            <v:imagedata r:id="rId14" o:title=""/>
          </v:shape>
          <o:OLEObject Type="Embed" ProgID="Equation.3" ShapeID="_x0000_i1027" DrawAspect="Content" ObjectID="_1671258845" r:id="rId15"/>
        </w:objec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където: І – ток в ел.провода в (А), R - разстояние от проводника до точката, в която определяме интензитетът на магнитното поле в (m).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За разглежданата ВЛ, минималното разстояние от проводника до земята е R=6 m, съгласно Наредба №3 за Устройство на електрическите уредби и електропроводни линии - ДВ бр. 90 и  бр. 91 от 2004 год . За проводник на тази височина над терена интензитета в точка разположена на височина 1,8 метра над земята е: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object w:dxaOrig="2880" w:dyaOrig="680">
          <v:shape id="_x0000_i1028" type="#_x0000_t75" style="width:2in;height:33.8pt" o:ole="">
            <v:imagedata r:id="rId16" o:title=""/>
          </v:shape>
          <o:OLEObject Type="Embed" ProgID="Equation.3" ShapeID="_x0000_i1028" DrawAspect="Content" ObjectID="_1671258846" r:id="rId17"/>
        </w:object>
      </w:r>
      <w:r w:rsidRPr="00E9097E">
        <w:rPr>
          <w:rFonts w:ascii="Times New Roman" w:hAnsi="Times New Roman"/>
          <w:sz w:val="24"/>
          <w:szCs w:val="24"/>
          <w:lang w:val="bg-BG"/>
        </w:rPr>
        <w:tab/>
      </w:r>
      <w:r w:rsidRPr="00E9097E">
        <w:rPr>
          <w:rFonts w:ascii="Times New Roman" w:hAnsi="Times New Roman"/>
          <w:sz w:val="24"/>
          <w:szCs w:val="24"/>
          <w:lang w:val="bg-BG"/>
        </w:rPr>
        <w:tab/>
      </w:r>
      <w:r w:rsidRPr="00E9097E">
        <w:rPr>
          <w:rFonts w:ascii="Times New Roman" w:hAnsi="Times New Roman"/>
          <w:sz w:val="24"/>
          <w:szCs w:val="24"/>
          <w:lang w:val="bg-BG"/>
        </w:rPr>
        <w:tab/>
      </w:r>
      <w:r w:rsidRPr="00E9097E">
        <w:rPr>
          <w:rFonts w:ascii="Times New Roman" w:hAnsi="Times New Roman"/>
          <w:sz w:val="24"/>
          <w:szCs w:val="24"/>
          <w:lang w:val="bg-BG"/>
        </w:rPr>
        <w:tab/>
      </w:r>
      <w:r w:rsidRPr="00E9097E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Получена е гранична стойност на интензитета, която не може да бъде надхвърлена за електропровода, тъй като разстоянието 6 метра е валидно само за най-ниската точка от провесената крива на най-ниско разположеният проводник – за всички останали точки интензитетът ще бъде по-нисък. Индукцията за изчисленият интензитет е:</w: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object w:dxaOrig="1340" w:dyaOrig="320">
          <v:shape id="_x0000_i1029" type="#_x0000_t75" style="width:67pt;height:16.3pt" o:ole="">
            <v:imagedata r:id="rId18" o:title=""/>
          </v:shape>
          <o:OLEObject Type="Embed" ProgID="Equation.3" ShapeID="_x0000_i1029" DrawAspect="Content" ObjectID="_1671258847" r:id="rId19"/>
        </w:object>
      </w:r>
    </w:p>
    <w:p w:rsidR="00E9097E" w:rsidRPr="00E9097E" w:rsidRDefault="00E9097E" w:rsidP="00EF5E5F">
      <w:pPr>
        <w:tabs>
          <w:tab w:val="num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>За трифазна система каквато е електропровода, полетата от отделните проводници се сумират векторно, т.е. резултантната магнитна индукция не може да надвиши аритметичната сума на индукциите създавани от единичните проводници, чиято реална височина е и по-голяма от разчетната и създаденото от тях е поле за проверяваното ниво над терена е по-слабо. Съответно дори за ней-неблагоприятният случай магнитната индукция за полето създавано от електропровода на нивото на човешки ръст ще бъде по-малка от 236 μТ, стойност над 4 пъти по-малка от нормираната ниска стойност BСПД.</w:t>
      </w:r>
    </w:p>
    <w:p w:rsidR="00E9097E" w:rsidRPr="00E9097E" w:rsidRDefault="00E9097E" w:rsidP="00EF5E5F">
      <w:pPr>
        <w:tabs>
          <w:tab w:val="num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9097E">
        <w:rPr>
          <w:rFonts w:ascii="Times New Roman" w:hAnsi="Times New Roman"/>
          <w:sz w:val="24"/>
          <w:szCs w:val="24"/>
          <w:lang w:val="bg-BG"/>
        </w:rPr>
        <w:t xml:space="preserve"> Електромагнитното поле на електропровода </w:t>
      </w:r>
      <w:r w:rsidRPr="00A001C9">
        <w:rPr>
          <w:rFonts w:ascii="Times New Roman" w:hAnsi="Times New Roman"/>
          <w:b/>
          <w:sz w:val="24"/>
          <w:szCs w:val="24"/>
          <w:u w:val="single"/>
          <w:lang w:val="bg-BG"/>
        </w:rPr>
        <w:t>няма вредно въздействие</w:t>
      </w:r>
      <w:r w:rsidR="00A001C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E9097E">
        <w:rPr>
          <w:rFonts w:ascii="Times New Roman" w:hAnsi="Times New Roman"/>
          <w:sz w:val="24"/>
          <w:szCs w:val="24"/>
          <w:lang w:val="bg-BG"/>
        </w:rPr>
        <w:t xml:space="preserve"> върху хората и околната среда.</w:t>
      </w:r>
    </w:p>
    <w:p w:rsidR="007E7783" w:rsidRDefault="007E7783" w:rsidP="00E9097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Отпадъци, които се очаква да се генерират и предвиждания за тяхното третиране: </w:t>
      </w:r>
    </w:p>
    <w:p w:rsidR="007E7783" w:rsidRPr="00613654" w:rsidRDefault="007E7783" w:rsidP="007E778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 xml:space="preserve">Към работния проект за реконструкция </w:t>
      </w:r>
      <w:r w:rsidRPr="00C56A18">
        <w:rPr>
          <w:rFonts w:ascii="Times New Roman" w:hAnsi="Times New Roman"/>
          <w:sz w:val="24"/>
          <w:szCs w:val="24"/>
          <w:lang w:val="bg-BG"/>
        </w:rPr>
        <w:t>на ВЛ 110</w:t>
      </w:r>
      <w:r w:rsidRPr="00C56A18">
        <w:rPr>
          <w:rFonts w:ascii="Times New Roman" w:hAnsi="Times New Roman"/>
          <w:sz w:val="24"/>
          <w:szCs w:val="24"/>
        </w:rPr>
        <w:t>kV</w:t>
      </w:r>
      <w:r w:rsidRPr="00C56A18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EC038D">
        <w:rPr>
          <w:rFonts w:ascii="Times New Roman" w:hAnsi="Times New Roman"/>
          <w:b/>
          <w:sz w:val="24"/>
          <w:szCs w:val="24"/>
          <w:lang w:val="bg-BG"/>
        </w:rPr>
        <w:t>Димитър Ганев</w:t>
      </w:r>
      <w:r w:rsidRPr="00C56A18">
        <w:rPr>
          <w:rFonts w:ascii="Times New Roman" w:hAnsi="Times New Roman"/>
          <w:sz w:val="24"/>
          <w:szCs w:val="24"/>
          <w:lang w:val="bg-BG"/>
        </w:rPr>
        <w:t>“   е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изготвена част: 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лан за управление на строителните отпадъци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7783" w:rsidRPr="004A3D2A" w:rsidRDefault="007E7783" w:rsidP="007E7783">
      <w:pPr>
        <w:tabs>
          <w:tab w:val="left" w:pos="567"/>
          <w:tab w:val="left" w:pos="1134"/>
        </w:tabs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7E7783">
      <w:pPr>
        <w:tabs>
          <w:tab w:val="left" w:pos="567"/>
          <w:tab w:val="left" w:pos="1134"/>
        </w:tabs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7E7783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lastRenderedPageBreak/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7E7783" w:rsidRPr="004A3D2A" w:rsidRDefault="007E7783" w:rsidP="007E7783">
      <w:pPr>
        <w:tabs>
          <w:tab w:val="left" w:pos="567"/>
          <w:tab w:val="left" w:pos="1134"/>
        </w:tabs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7E7783" w:rsidRPr="004A3D2A" w:rsidRDefault="007E7783" w:rsidP="00082E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Демонтажните дейности, които ще се извършат на този обект от главния изпълнител ще включват:</w:t>
      </w:r>
    </w:p>
    <w:p w:rsidR="007E7783" w:rsidRPr="00613654" w:rsidRDefault="007E7783" w:rsidP="00082E15">
      <w:pPr>
        <w:numPr>
          <w:ilvl w:val="0"/>
          <w:numId w:val="9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13654">
        <w:rPr>
          <w:rFonts w:ascii="Times New Roman" w:hAnsi="Times New Roman"/>
          <w:sz w:val="24"/>
          <w:szCs w:val="24"/>
        </w:rPr>
        <w:t>Разкъртване на съществуващи фундаменти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E7783" w:rsidRPr="00613654" w:rsidRDefault="007E7783" w:rsidP="00082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654">
        <w:rPr>
          <w:rFonts w:ascii="Times New Roman" w:hAnsi="Times New Roman"/>
          <w:sz w:val="24"/>
          <w:szCs w:val="24"/>
        </w:rPr>
        <w:t>След разкъртването фундамента ще се извози до депо за строителни отпадъци, където ще се рециклира.</w:t>
      </w:r>
    </w:p>
    <w:p w:rsidR="007E7783" w:rsidRPr="00613654" w:rsidRDefault="007E7783" w:rsidP="00082E15">
      <w:pPr>
        <w:numPr>
          <w:ilvl w:val="0"/>
          <w:numId w:val="9"/>
        </w:numPr>
        <w:tabs>
          <w:tab w:val="clear" w:pos="720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13654">
        <w:rPr>
          <w:rFonts w:ascii="Times New Roman" w:hAnsi="Times New Roman"/>
          <w:sz w:val="24"/>
          <w:szCs w:val="24"/>
        </w:rPr>
        <w:t>Демонтиране на съществуващи проводници, изолатори, мълниезащитно въже</w:t>
      </w:r>
      <w:r w:rsidR="00E909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654">
        <w:rPr>
          <w:rFonts w:ascii="Times New Roman" w:hAnsi="Times New Roman"/>
          <w:sz w:val="24"/>
          <w:szCs w:val="24"/>
        </w:rPr>
        <w:t>изолаторни вериги, окачвания за м.з. въже и стълбове.</w:t>
      </w:r>
    </w:p>
    <w:p w:rsidR="007E7783" w:rsidRPr="00613654" w:rsidRDefault="007E7783" w:rsidP="00082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654">
        <w:rPr>
          <w:rFonts w:ascii="Times New Roman" w:hAnsi="Times New Roman"/>
          <w:sz w:val="24"/>
          <w:szCs w:val="24"/>
        </w:rPr>
        <w:t xml:space="preserve">След демонтажа материалите ще се извозят до </w:t>
      </w:r>
      <w:r w:rsidRPr="003807FA">
        <w:rPr>
          <w:rFonts w:ascii="Times New Roman" w:hAnsi="Times New Roman"/>
          <w:sz w:val="24"/>
          <w:szCs w:val="24"/>
        </w:rPr>
        <w:t xml:space="preserve">МЕР </w:t>
      </w:r>
      <w:r w:rsidR="00924BA9">
        <w:rPr>
          <w:rFonts w:ascii="Times New Roman" w:hAnsi="Times New Roman"/>
          <w:sz w:val="24"/>
          <w:szCs w:val="24"/>
          <w:lang w:val="bg-BG"/>
        </w:rPr>
        <w:t>Варна</w:t>
      </w:r>
      <w:r w:rsidR="00E909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3654">
        <w:rPr>
          <w:rFonts w:ascii="Times New Roman" w:hAnsi="Times New Roman"/>
          <w:sz w:val="24"/>
          <w:szCs w:val="24"/>
        </w:rPr>
        <w:t>за повторна употреба.</w:t>
      </w:r>
    </w:p>
    <w:p w:rsidR="007E7783" w:rsidRPr="00613654" w:rsidRDefault="007E7783" w:rsidP="00082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654">
        <w:rPr>
          <w:rFonts w:ascii="Times New Roman" w:hAnsi="Times New Roman"/>
          <w:sz w:val="24"/>
          <w:szCs w:val="24"/>
        </w:rPr>
        <w:t>Получените при демонтажните дейности отпадъци не представляват опасност за хората и околната среда.</w:t>
      </w:r>
    </w:p>
    <w:p w:rsidR="007E7783" w:rsidRPr="00613654" w:rsidRDefault="007E7783" w:rsidP="00082E15">
      <w:pPr>
        <w:spacing w:line="240" w:lineRule="auto"/>
        <w:jc w:val="both"/>
        <w:rPr>
          <w:sz w:val="24"/>
          <w:szCs w:val="24"/>
          <w:lang w:val="ru-RU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 xml:space="preserve">Всички строителни отпадъци трябва да бъдат извозени от трасето до места, съгласувани от </w:t>
      </w:r>
      <w:r w:rsidRPr="0058528E">
        <w:rPr>
          <w:rFonts w:ascii="Times New Roman" w:hAnsi="Times New Roman"/>
          <w:sz w:val="24"/>
          <w:szCs w:val="24"/>
          <w:lang w:val="bg-BG"/>
        </w:rPr>
        <w:t>Възложителя с органите на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РИОСВ.</w:t>
      </w:r>
    </w:p>
    <w:p w:rsidR="007E7783" w:rsidRPr="009E4AB7" w:rsidRDefault="007E7783" w:rsidP="00082E15">
      <w:pPr>
        <w:spacing w:line="240" w:lineRule="auto"/>
        <w:jc w:val="both"/>
        <w:rPr>
          <w:sz w:val="24"/>
          <w:szCs w:val="24"/>
          <w:lang w:val="ru-RU"/>
        </w:rPr>
      </w:pPr>
      <w:r w:rsidRPr="009E4AB7">
        <w:rPr>
          <w:rFonts w:ascii="Times New Roman" w:hAnsi="Times New Roman"/>
          <w:sz w:val="24"/>
          <w:szCs w:val="24"/>
          <w:lang w:val="bg-BG"/>
        </w:rPr>
        <w:t>В проекта за реконструкция ще се получи следното количество материали:</w:t>
      </w:r>
    </w:p>
    <w:p w:rsidR="007E7783" w:rsidRPr="005E420F" w:rsidRDefault="007E7783" w:rsidP="00082E15">
      <w:pPr>
        <w:numPr>
          <w:ilvl w:val="0"/>
          <w:numId w:val="8"/>
        </w:numPr>
        <w:tabs>
          <w:tab w:val="clear" w:pos="0"/>
          <w:tab w:val="num" w:pos="293"/>
          <w:tab w:val="num" w:pos="720"/>
          <w:tab w:val="left" w:pos="100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7869C2">
        <w:rPr>
          <w:sz w:val="24"/>
          <w:szCs w:val="24"/>
          <w:lang w:val="ru-RU"/>
        </w:rPr>
        <w:t xml:space="preserve"> </w:t>
      </w:r>
      <w:r w:rsidRPr="005E420F">
        <w:rPr>
          <w:sz w:val="24"/>
          <w:szCs w:val="24"/>
        </w:rPr>
        <w:t xml:space="preserve">бетон – </w:t>
      </w:r>
      <w:r w:rsidR="009E4AB7" w:rsidRPr="005E420F">
        <w:rPr>
          <w:rStyle w:val="FontStyle65"/>
          <w:sz w:val="20"/>
          <w:szCs w:val="20"/>
          <w:lang w:val="en-US"/>
        </w:rPr>
        <w:t>2</w:t>
      </w:r>
      <w:r w:rsidR="00436440" w:rsidRPr="005E420F">
        <w:rPr>
          <w:rStyle w:val="FontStyle65"/>
          <w:sz w:val="20"/>
          <w:szCs w:val="20"/>
          <w:lang w:val="bg-BG"/>
        </w:rPr>
        <w:t>108</w:t>
      </w:r>
      <w:r w:rsidR="009E4AB7" w:rsidRPr="005E420F">
        <w:rPr>
          <w:rStyle w:val="FontStyle65"/>
          <w:sz w:val="20"/>
          <w:szCs w:val="20"/>
          <w:lang w:val="en-US"/>
        </w:rPr>
        <w:t>.</w:t>
      </w:r>
      <w:r w:rsidR="00436440" w:rsidRPr="005E420F">
        <w:rPr>
          <w:rStyle w:val="FontStyle65"/>
          <w:sz w:val="20"/>
          <w:szCs w:val="20"/>
          <w:lang w:val="bg-BG"/>
        </w:rPr>
        <w:t>82 м3</w:t>
      </w:r>
      <w:r w:rsidRPr="005E420F">
        <w:rPr>
          <w:sz w:val="24"/>
          <w:szCs w:val="24"/>
        </w:rPr>
        <w:t>;</w:t>
      </w:r>
      <w:r w:rsidR="009E4AB7" w:rsidRPr="005E420F">
        <w:rPr>
          <w:sz w:val="20"/>
          <w:szCs w:val="20"/>
          <w:lang w:val="en-US"/>
        </w:rPr>
        <w:t xml:space="preserve"> </w:t>
      </w:r>
      <w:r w:rsidR="005E420F" w:rsidRPr="005E420F">
        <w:rPr>
          <w:sz w:val="20"/>
          <w:szCs w:val="20"/>
          <w:lang w:val="bg-BG"/>
        </w:rPr>
        <w:t xml:space="preserve">   </w:t>
      </w:r>
    </w:p>
    <w:p w:rsidR="007E7783" w:rsidRPr="005E420F" w:rsidRDefault="007E7783" w:rsidP="00082E15">
      <w:pPr>
        <w:numPr>
          <w:ilvl w:val="0"/>
          <w:numId w:val="8"/>
        </w:numPr>
        <w:tabs>
          <w:tab w:val="clear" w:pos="0"/>
          <w:tab w:val="num" w:pos="293"/>
          <w:tab w:val="num" w:pos="720"/>
          <w:tab w:val="left" w:pos="100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5E420F">
        <w:rPr>
          <w:sz w:val="24"/>
          <w:szCs w:val="24"/>
        </w:rPr>
        <w:t xml:space="preserve"> земна маса </w:t>
      </w:r>
      <w:r w:rsidRPr="005E420F">
        <w:rPr>
          <w:b/>
          <w:bCs/>
          <w:sz w:val="24"/>
          <w:szCs w:val="24"/>
        </w:rPr>
        <w:t xml:space="preserve">– </w:t>
      </w:r>
      <w:r w:rsidR="00924BA9" w:rsidRPr="005E420F">
        <w:rPr>
          <w:rStyle w:val="FontStyle65"/>
          <w:sz w:val="20"/>
          <w:szCs w:val="20"/>
          <w:lang w:val="bg-BG"/>
        </w:rPr>
        <w:t>26 276.98</w:t>
      </w:r>
      <w:r w:rsidR="009E4AB7" w:rsidRPr="005E420F">
        <w:rPr>
          <w:rStyle w:val="FontStyle65"/>
          <w:sz w:val="20"/>
          <w:szCs w:val="20"/>
          <w:lang w:val="bg-BG"/>
        </w:rPr>
        <w:t xml:space="preserve"> </w:t>
      </w:r>
      <w:r w:rsidR="00924BA9" w:rsidRPr="005E420F">
        <w:rPr>
          <w:rStyle w:val="FontStyle65"/>
          <w:sz w:val="20"/>
          <w:szCs w:val="20"/>
          <w:lang w:val="bg-BG"/>
        </w:rPr>
        <w:t>м3</w:t>
      </w:r>
      <w:r w:rsidR="00924BA9" w:rsidRPr="005E420F">
        <w:rPr>
          <w:sz w:val="24"/>
          <w:szCs w:val="24"/>
        </w:rPr>
        <w:t>;</w:t>
      </w:r>
    </w:p>
    <w:p w:rsidR="007E7783" w:rsidRPr="009E4AB7" w:rsidRDefault="007E7783" w:rsidP="00082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AB7">
        <w:rPr>
          <w:rFonts w:ascii="Times New Roman" w:hAnsi="Times New Roman"/>
          <w:sz w:val="24"/>
          <w:szCs w:val="24"/>
        </w:rPr>
        <w:t>Цялото количество земна маса ще се оползотвори в обратни насипи на обекта.</w:t>
      </w:r>
    </w:p>
    <w:p w:rsidR="007E7783" w:rsidRPr="009E4AB7" w:rsidRDefault="007E7783" w:rsidP="00082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AB7">
        <w:rPr>
          <w:rFonts w:ascii="Times New Roman" w:hAnsi="Times New Roman"/>
          <w:sz w:val="24"/>
          <w:szCs w:val="24"/>
        </w:rPr>
        <w:t>Генерираните строителни отпадъци, от демонтажните дейности са:</w:t>
      </w:r>
    </w:p>
    <w:p w:rsidR="00AD1706" w:rsidRPr="009E4AB7" w:rsidRDefault="007E7783" w:rsidP="00082E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E4AB7">
        <w:rPr>
          <w:rFonts w:ascii="Times New Roman" w:hAnsi="Times New Roman"/>
          <w:sz w:val="24"/>
          <w:szCs w:val="24"/>
          <w:lang w:val="bg-BG"/>
        </w:rPr>
        <w:t xml:space="preserve">Бетон - генерираните СО са около 100% от общото използвано количество за строителния обект, като то </w:t>
      </w:r>
      <w:r w:rsidR="00AD1706" w:rsidRPr="009E4AB7">
        <w:rPr>
          <w:rFonts w:ascii="Times New Roman" w:hAnsi="Times New Roman"/>
          <w:sz w:val="24"/>
          <w:szCs w:val="24"/>
          <w:lang w:val="bg-BG"/>
        </w:rPr>
        <w:t>не може да се оползотвори но</w:t>
      </w:r>
      <w:r w:rsidRPr="009E4AB7">
        <w:rPr>
          <w:rFonts w:ascii="Times New Roman" w:hAnsi="Times New Roman"/>
          <w:sz w:val="24"/>
          <w:szCs w:val="24"/>
          <w:lang w:val="bg-BG"/>
        </w:rPr>
        <w:t xml:space="preserve"> няма да остане като замърсяване на строителната площадка. </w:t>
      </w:r>
      <w:r w:rsidR="00AD1706" w:rsidRPr="009E4AB7">
        <w:rPr>
          <w:rFonts w:ascii="Times New Roman" w:hAnsi="Times New Roman"/>
          <w:sz w:val="24"/>
          <w:szCs w:val="24"/>
          <w:lang w:val="bg-BG"/>
        </w:rPr>
        <w:t>Строителя е длъжен да организира транспорта на това количество до депо за СО  за рециклиране;</w:t>
      </w:r>
    </w:p>
    <w:p w:rsidR="007E7783" w:rsidRPr="009E4AB7" w:rsidRDefault="007E7783" w:rsidP="00082E15">
      <w:pPr>
        <w:numPr>
          <w:ilvl w:val="0"/>
          <w:numId w:val="12"/>
        </w:numPr>
        <w:spacing w:line="274" w:lineRule="exact"/>
        <w:ind w:right="97"/>
        <w:jc w:val="both"/>
        <w:rPr>
          <w:rFonts w:ascii="Times New Roman" w:hAnsi="Times New Roman"/>
          <w:sz w:val="24"/>
          <w:szCs w:val="24"/>
          <w:lang w:val="bg-BG"/>
        </w:rPr>
      </w:pPr>
      <w:r w:rsidRPr="009E4AB7">
        <w:rPr>
          <w:rFonts w:ascii="Times New Roman" w:hAnsi="Times New Roman"/>
          <w:sz w:val="24"/>
          <w:szCs w:val="24"/>
          <w:lang w:val="bg-BG"/>
        </w:rPr>
        <w:t>Инертните строителни материали, като пясък, трошен камък, баластра и др не замърсяват околната среда, оставайки в земната основа те повишават физическите и механичните и показатели без да я замърсяват. Намаляването на относителния дял СО от инертни материали единствено ще намали разходите на строителя за такива материали.</w:t>
      </w:r>
    </w:p>
    <w:p w:rsidR="007E7783" w:rsidRPr="0058528E" w:rsidRDefault="007E7783" w:rsidP="0058528E">
      <w:pPr>
        <w:spacing w:after="0" w:line="274" w:lineRule="exact"/>
        <w:ind w:left="10" w:firstLine="710"/>
        <w:jc w:val="both"/>
        <w:rPr>
          <w:rFonts w:ascii="Times New Roman" w:hAnsi="Times New Roman"/>
          <w:sz w:val="24"/>
          <w:szCs w:val="24"/>
          <w:lang w:val="bg-BG"/>
        </w:rPr>
      </w:pPr>
      <w:r w:rsidRPr="0058528E">
        <w:rPr>
          <w:rFonts w:ascii="Times New Roman" w:hAnsi="Times New Roman"/>
          <w:sz w:val="24"/>
          <w:szCs w:val="24"/>
          <w:lang w:val="bg-BG"/>
        </w:rPr>
        <w:t>При добра организация на строителния процес, добро съхранение на строителните материали и добро съхранение и разделно събиране на строителните отпадъци строителят може да намали генерирането на СО драстично и съответно да повиши относителния дял на оползотворените отпадъци, което ще намали разходите му за материали и за управление на отпадъците.</w:t>
      </w:r>
    </w:p>
    <w:p w:rsidR="007E7783" w:rsidRPr="00613654" w:rsidRDefault="007E7783" w:rsidP="0058528E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iCs/>
          <w:noProof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ab/>
        <w:t>На практика образувани количества СО от демонтажни работи и премахване на метални конструкции, проводници, изолаторни вериги и арматура няма да има.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>Получените отпадъчни продукти при извършването на описаните по-горе дейности ще бъдат: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iCs/>
          <w:noProof/>
          <w:sz w:val="24"/>
          <w:szCs w:val="24"/>
          <w:lang w:val="bg-BG"/>
        </w:rPr>
        <w:t xml:space="preserve">бетон </w:t>
      </w:r>
      <w:r w:rsidRPr="00613654">
        <w:rPr>
          <w:rFonts w:ascii="Times New Roman" w:hAnsi="Times New Roman"/>
          <w:iCs/>
          <w:noProof/>
          <w:sz w:val="24"/>
          <w:szCs w:val="24"/>
          <w:lang w:val="bg-BG"/>
        </w:rPr>
        <w:t xml:space="preserve">и </w:t>
      </w:r>
      <w:r w:rsidRPr="004A3D2A">
        <w:rPr>
          <w:rFonts w:ascii="Times New Roman" w:hAnsi="Times New Roman"/>
          <w:iCs/>
          <w:noProof/>
          <w:sz w:val="24"/>
          <w:szCs w:val="24"/>
          <w:lang w:val="bg-BG"/>
        </w:rPr>
        <w:t>арматурна стомана</w:t>
      </w:r>
      <w:r w:rsidRPr="00613654">
        <w:rPr>
          <w:rFonts w:ascii="Times New Roman" w:hAnsi="Times New Roman"/>
          <w:iCs/>
          <w:noProof/>
          <w:sz w:val="24"/>
          <w:szCs w:val="24"/>
          <w:lang w:val="bg-BG"/>
        </w:rPr>
        <w:t xml:space="preserve">, които ще бъдат извозени на указаните от общината депа, съгласувано с РИОСВ. </w:t>
      </w:r>
    </w:p>
    <w:p w:rsidR="007E7783" w:rsidRPr="00613654" w:rsidRDefault="007E7783" w:rsidP="007E7783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ab/>
        <w:t>Оползотворяването на изкопаните остатъчни земни маси се осъществява чрез разхвърлянето им около фундаментите на стълбовете, при оформянето на площадките им.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lastRenderedPageBreak/>
        <w:t>Иззетия</w:t>
      </w:r>
      <w:r w:rsidRPr="00613654">
        <w:rPr>
          <w:rFonts w:ascii="Times New Roman" w:hAnsi="Times New Roman"/>
          <w:sz w:val="24"/>
          <w:szCs w:val="24"/>
          <w:lang w:val="bg-BG"/>
        </w:rPr>
        <w:t>т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по време на изкопните работи хумусен (почвен) слой се депонира в близост до изкопа. След приключване на всички СМР и обратната засипка около тях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същият се връща и разстила в рамките на площадката на стълба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 оглед възстановяване на естествената повърхностна почвена структура на околния терен.</w:t>
      </w:r>
    </w:p>
    <w:p w:rsidR="007E7783" w:rsidRDefault="007E7783" w:rsidP="007E7783">
      <w:pPr>
        <w:tabs>
          <w:tab w:val="left" w:pos="567"/>
          <w:tab w:val="left" w:pos="1134"/>
        </w:tabs>
        <w:spacing w:after="60" w:line="240" w:lineRule="auto"/>
        <w:ind w:right="70"/>
        <w:jc w:val="both"/>
        <w:rPr>
          <w:rFonts w:ascii="Times New Roman" w:hAnsi="Times New Roman"/>
          <w:sz w:val="24"/>
          <w:szCs w:val="24"/>
          <w:lang w:val="ru-RU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ab/>
      </w:r>
      <w:r w:rsidRPr="00613654">
        <w:rPr>
          <w:rFonts w:ascii="Times New Roman" w:hAnsi="Times New Roman"/>
          <w:sz w:val="24"/>
          <w:szCs w:val="24"/>
          <w:lang w:val="ru-RU"/>
        </w:rPr>
        <w:t xml:space="preserve">При проектирането са спазени всички екологични изисквания, определящи строителството и експлоатацията на </w:t>
      </w:r>
      <w:r w:rsidRPr="004A3D2A">
        <w:rPr>
          <w:rFonts w:ascii="Times New Roman" w:hAnsi="Times New Roman"/>
          <w:sz w:val="24"/>
          <w:szCs w:val="24"/>
          <w:lang w:val="bg-BG"/>
        </w:rPr>
        <w:t>въздушната линия</w:t>
      </w:r>
      <w:r w:rsidRPr="00613654">
        <w:rPr>
          <w:rFonts w:ascii="Times New Roman" w:hAnsi="Times New Roman"/>
          <w:sz w:val="24"/>
          <w:szCs w:val="24"/>
          <w:lang w:val="ru-RU"/>
        </w:rPr>
        <w:t xml:space="preserve"> високо напрежение - минимално увреждане на терена, рационално използване на земята, подходяща организация на строителството, ограничаване на вредното влияние на електромагнитните полета и др.</w:t>
      </w:r>
    </w:p>
    <w:p w:rsidR="007E7783" w:rsidRPr="00613654" w:rsidRDefault="007E7783" w:rsidP="007E7783">
      <w:pPr>
        <w:tabs>
          <w:tab w:val="left" w:pos="567"/>
          <w:tab w:val="left" w:pos="1134"/>
        </w:tabs>
        <w:spacing w:after="60" w:line="240" w:lineRule="auto"/>
        <w:ind w:right="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783" w:rsidRPr="00613654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>8. Отпадъчни води:</w:t>
      </w: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</w:t>
      </w:r>
      <w:r w:rsidRPr="00A706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>/водоплътна изгребна яма и др.)</w:t>
      </w:r>
    </w:p>
    <w:p w:rsidR="007E7783" w:rsidRPr="0058528E" w:rsidRDefault="007E7783" w:rsidP="0058528E">
      <w:pPr>
        <w:pStyle w:val="BodyText"/>
        <w:spacing w:after="0"/>
        <w:ind w:firstLine="709"/>
        <w:rPr>
          <w:rFonts w:eastAsia="PMingLiU"/>
          <w:sz w:val="24"/>
          <w:szCs w:val="24"/>
          <w:lang w:eastAsia="en-GB"/>
        </w:rPr>
      </w:pPr>
      <w:r w:rsidRPr="0058528E">
        <w:rPr>
          <w:rFonts w:eastAsia="PMingLiU"/>
          <w:sz w:val="24"/>
          <w:szCs w:val="24"/>
          <w:lang w:eastAsia="en-GB"/>
        </w:rPr>
        <w:t xml:space="preserve">Не се предвижда генериране на отпадъчни води. </w:t>
      </w:r>
    </w:p>
    <w:p w:rsidR="007E7783" w:rsidRPr="00613654" w:rsidRDefault="007E7783" w:rsidP="007E7783">
      <w:pPr>
        <w:tabs>
          <w:tab w:val="left" w:pos="4678"/>
        </w:tabs>
        <w:spacing w:after="60"/>
        <w:ind w:firstLine="567"/>
        <w:jc w:val="both"/>
        <w:rPr>
          <w:sz w:val="24"/>
          <w:szCs w:val="24"/>
          <w:lang w:val="bg-BG"/>
        </w:rPr>
      </w:pP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7E7783" w:rsidRPr="00B65C88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</w:t>
      </w:r>
      <w:r w:rsidRPr="00B65C88">
        <w:rPr>
          <w:rFonts w:ascii="Times New Roman" w:hAnsi="Times New Roman"/>
          <w:b/>
          <w:i/>
          <w:sz w:val="24"/>
          <w:szCs w:val="24"/>
          <w:lang w:val="bg-BG"/>
        </w:rPr>
        <w:t>Наредбата за предотвратяване на големи аварии и ограничаване на последствията от тях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7E7783" w:rsidRPr="0058528E" w:rsidRDefault="007E7783" w:rsidP="00EB011E">
      <w:pPr>
        <w:pStyle w:val="BodyText"/>
        <w:spacing w:after="0"/>
        <w:ind w:firstLine="709"/>
        <w:jc w:val="both"/>
        <w:rPr>
          <w:rFonts w:eastAsia="PMingLiU"/>
          <w:sz w:val="24"/>
          <w:szCs w:val="24"/>
          <w:lang w:eastAsia="en-GB"/>
        </w:rPr>
      </w:pPr>
      <w:r w:rsidRPr="0058528E">
        <w:rPr>
          <w:rFonts w:eastAsia="PMingLiU"/>
          <w:sz w:val="24"/>
          <w:szCs w:val="24"/>
          <w:lang w:eastAsia="en-GB"/>
        </w:rPr>
        <w:t>Строителството и експлоатацията на инвестиционното предложение не са свързани с използването на опасни химични вещества и смеси, като изключение прави единствено дизеловото гориво, което ще се използва за зареждане на строителната механизация. Не се предвижда съхраняване на същото на временните площадки, обслужващи строителните дейности.</w:t>
      </w:r>
    </w:p>
    <w:p w:rsidR="00805B23" w:rsidRDefault="00805B2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7E7783" w:rsidRPr="003C3516" w:rsidRDefault="007E7783" w:rsidP="007E7783">
      <w:pPr>
        <w:pStyle w:val="BodyText"/>
        <w:spacing w:after="0"/>
        <w:ind w:firstLine="709"/>
        <w:rPr>
          <w:szCs w:val="24"/>
        </w:rPr>
      </w:pPr>
    </w:p>
    <w:tbl>
      <w:tblPr>
        <w:tblW w:w="9929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361"/>
        <w:gridCol w:w="284"/>
      </w:tblGrid>
      <w:tr w:rsidR="007E7783" w:rsidRPr="007E7783" w:rsidTr="00A9161C">
        <w:trPr>
          <w:gridBefore w:val="1"/>
          <w:wBefore w:w="284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783" w:rsidRPr="003D1037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E7783" w:rsidRPr="003D1037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E7783" w:rsidRPr="003D1037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D1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Прил</w:t>
            </w:r>
            <w:r w:rsidR="00805B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агам</w:t>
            </w:r>
            <w:r w:rsidRPr="003D1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7E7783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869C2" w:rsidRPr="003C3516" w:rsidRDefault="007869C2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E7783" w:rsidRPr="00A869C6" w:rsidTr="00A9161C">
        <w:trPr>
          <w:gridAfter w:val="1"/>
          <w:wAfter w:w="284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783" w:rsidRPr="00117405" w:rsidRDefault="007E7783" w:rsidP="00A9161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</w:rPr>
              <w:t xml:space="preserve">Електронен носител – 1 бр. </w:t>
            </w:r>
            <w:r w:rsidRPr="0011740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, със следното съдържание:</w:t>
            </w:r>
          </w:p>
          <w:p w:rsidR="007E7783" w:rsidRPr="00117405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E7783" w:rsidRDefault="007E7783" w:rsidP="00A9161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Работен  проект – част „Електомеханична“     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  <w:p w:rsidR="007D0B77" w:rsidRPr="00117405" w:rsidRDefault="007D0B77" w:rsidP="007D0B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Работен  проект – част „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Геодезия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 </w:t>
            </w:r>
          </w:p>
          <w:p w:rsidR="007E7783" w:rsidRDefault="007E7783" w:rsidP="00A9161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Работен  проект – част „СК”                               –  03 </w:t>
            </w:r>
          </w:p>
          <w:p w:rsidR="0058528E" w:rsidRPr="00117405" w:rsidRDefault="0058528E" w:rsidP="0058528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План за безопасност и здраве                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04 </w:t>
            </w:r>
          </w:p>
          <w:p w:rsidR="007E7783" w:rsidRPr="00117405" w:rsidRDefault="007E7783" w:rsidP="00A9161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Работен  проект – част „П</w:t>
            </w:r>
            <w:r w:rsidRPr="0011740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53894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”                            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– 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05 </w:t>
            </w:r>
          </w:p>
          <w:p w:rsidR="007E7783" w:rsidRDefault="007E7783" w:rsidP="00A9161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Работен  проект – част „Пътна”                           –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  <w:p w:rsidR="00653894" w:rsidRPr="00117405" w:rsidRDefault="00653894" w:rsidP="0065389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Работен  проект – част „ВОБД”                          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D0B77" w:rsidRDefault="007E7783" w:rsidP="00A9161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Работен  проект – част „ЖП пресичане”           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7D0B77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  <w:p w:rsidR="007D0B77" w:rsidRPr="00117405" w:rsidRDefault="007D0B77" w:rsidP="007D0B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План за управление на строителните отпадъци – 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E7783" w:rsidRPr="00117405" w:rsidRDefault="007D0B77" w:rsidP="00A9161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Работен  проект – част „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Геология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  <w:r w:rsidR="007E7783"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1174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805B23" w:rsidRPr="00A153E3" w:rsidRDefault="00805B23" w:rsidP="00805B2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lastRenderedPageBreak/>
              <w:t xml:space="preserve">       </w:t>
            </w:r>
            <w:r w:rsidRPr="00A153E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2. Желая писмото за определяне на необходимите действия да бъде получено чрез лицензиран пощенски оператор.</w:t>
            </w:r>
          </w:p>
          <w:p w:rsidR="007E7783" w:rsidRPr="00117405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E7783" w:rsidRPr="00117405" w:rsidRDefault="007E7783" w:rsidP="007E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7582" w:rsidRPr="00A869C6" w:rsidTr="00A9161C">
        <w:trPr>
          <w:gridBefore w:val="1"/>
          <w:wBefore w:w="284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B23" w:rsidRPr="00A153E3" w:rsidRDefault="00805B23" w:rsidP="00805B23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</w:pPr>
            <w:r w:rsidRPr="00A153E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  <w:lastRenderedPageBreak/>
              <w:t>Дата: ………………….                                              Уведомител: …………………………</w:t>
            </w:r>
          </w:p>
          <w:p w:rsidR="00805B23" w:rsidRPr="003C3516" w:rsidRDefault="00805B23" w:rsidP="0080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4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АНГЕЛИН ЦАЧЕВ</w:t>
            </w:r>
            <w:r w:rsidRPr="003C3516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,</w:t>
            </w:r>
          </w:p>
          <w:p w:rsidR="00805B23" w:rsidRPr="00A153E3" w:rsidRDefault="00805B23" w:rsidP="0080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4"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3516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 xml:space="preserve">ИЗПЪЛНИТЕЛЕН ДИРЕКТОР </w:t>
            </w:r>
          </w:p>
          <w:p w:rsidR="00805B23" w:rsidRPr="00A153E3" w:rsidRDefault="00805B23" w:rsidP="00805B2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Изготвил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</w:p>
          <w:p w:rsidR="00805B23" w:rsidRPr="00A153E3" w:rsidRDefault="00805B23" w:rsidP="00805B2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bg-BG"/>
              </w:rPr>
            </w:pP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Дафинка Попова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– експерт „ПО”, у-ние „ИКПО”, дирекция „Инвестиции“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ab/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805B23" w:rsidRPr="00A153E3" w:rsidRDefault="00805B23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A153E3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Съгласували:</w:t>
            </w:r>
          </w:p>
          <w:p w:rsidR="00805B23" w:rsidRPr="00A153E3" w:rsidRDefault="00805B23" w:rsidP="00805B2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Йоан Балачев – р-л отдел „ПО”, у-ние „ИКПО”, 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дирекция „Инвестиции“    _________    _________</w:t>
            </w:r>
          </w:p>
          <w:p w:rsidR="00805B23" w:rsidRPr="00A153E3" w:rsidRDefault="00805B23" w:rsidP="00805B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Радослав Златков – Ръководител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у-ние „ИКПО”, дирекция „Инвестиции“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AB7582" w:rsidRPr="004A3D2A" w:rsidRDefault="00AB7582" w:rsidP="007E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379CF" w:rsidRPr="00A869C6" w:rsidTr="00A9161C">
        <w:trPr>
          <w:gridBefore w:val="1"/>
          <w:wBefore w:w="284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9CF" w:rsidRPr="004A3D2A" w:rsidRDefault="004379CF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A6233" w:rsidRPr="00A869C6" w:rsidRDefault="006A6233" w:rsidP="000B5F7B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sectPr w:rsidR="006A6233" w:rsidRPr="00A869C6" w:rsidSect="00593572">
      <w:headerReference w:type="default" r:id="rId20"/>
      <w:footerReference w:type="even" r:id="rId21"/>
      <w:footerReference w:type="default" r:id="rId22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23" w:rsidRDefault="00FD2423" w:rsidP="00623C3A">
      <w:r>
        <w:separator/>
      </w:r>
    </w:p>
  </w:endnote>
  <w:endnote w:type="continuationSeparator" w:id="0">
    <w:p w:rsidR="00FD2423" w:rsidRDefault="00FD2423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C6" w:rsidRDefault="00A869C6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A869C6" w:rsidRDefault="00A869C6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C6" w:rsidRDefault="00A869C6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separate"/>
    </w:r>
    <w:r w:rsidR="00EA5568">
      <w:rPr>
        <w:rStyle w:val="Strong"/>
        <w:noProof/>
      </w:rPr>
      <w:t>1</w:t>
    </w:r>
    <w:r>
      <w:rPr>
        <w:rStyle w:val="Strong"/>
      </w:rPr>
      <w:fldChar w:fldCharType="end"/>
    </w:r>
  </w:p>
  <w:p w:rsidR="00A869C6" w:rsidRDefault="00A869C6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23" w:rsidRDefault="00FD2423" w:rsidP="00623C3A">
      <w:r>
        <w:separator/>
      </w:r>
    </w:p>
  </w:footnote>
  <w:footnote w:type="continuationSeparator" w:id="0">
    <w:p w:rsidR="00FD2423" w:rsidRDefault="00FD2423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C6" w:rsidRPr="0086493A" w:rsidRDefault="00A869C6" w:rsidP="00623C3A">
    <w:pPr>
      <w:jc w:val="center"/>
      <w:rPr>
        <w:sz w:val="16"/>
        <w:szCs w:val="16"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7558"/>
    <w:multiLevelType w:val="multilevel"/>
    <w:tmpl w:val="B0D43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5A857A2E"/>
    <w:multiLevelType w:val="hybridMultilevel"/>
    <w:tmpl w:val="8E6A086E"/>
    <w:lvl w:ilvl="0" w:tplc="2144AB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5"/>
  </w:num>
  <w:num w:numId="5">
    <w:abstractNumId w:val="17"/>
  </w:num>
  <w:num w:numId="6">
    <w:abstractNumId w:val="22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0"/>
  </w:num>
  <w:num w:numId="17">
    <w:abstractNumId w:val="14"/>
  </w:num>
  <w:num w:numId="18">
    <w:abstractNumId w:val="3"/>
  </w:num>
  <w:num w:numId="19">
    <w:abstractNumId w:val="21"/>
  </w:num>
  <w:num w:numId="20">
    <w:abstractNumId w:val="11"/>
  </w:num>
  <w:num w:numId="21">
    <w:abstractNumId w:val="13"/>
  </w:num>
  <w:num w:numId="22">
    <w:abstractNumId w:val="19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86C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EFC"/>
    <w:rsid w:val="00034030"/>
    <w:rsid w:val="00034C58"/>
    <w:rsid w:val="00047A3C"/>
    <w:rsid w:val="0005108F"/>
    <w:rsid w:val="00066656"/>
    <w:rsid w:val="00071E5A"/>
    <w:rsid w:val="00072D65"/>
    <w:rsid w:val="00076608"/>
    <w:rsid w:val="00076AC5"/>
    <w:rsid w:val="00080E49"/>
    <w:rsid w:val="0008230E"/>
    <w:rsid w:val="00082D1A"/>
    <w:rsid w:val="00082E15"/>
    <w:rsid w:val="000851FC"/>
    <w:rsid w:val="00093303"/>
    <w:rsid w:val="000968A4"/>
    <w:rsid w:val="00096B52"/>
    <w:rsid w:val="00097943"/>
    <w:rsid w:val="000A1827"/>
    <w:rsid w:val="000A401C"/>
    <w:rsid w:val="000A52E7"/>
    <w:rsid w:val="000B26C5"/>
    <w:rsid w:val="000B5F7B"/>
    <w:rsid w:val="000C1995"/>
    <w:rsid w:val="000C40EC"/>
    <w:rsid w:val="000D567E"/>
    <w:rsid w:val="000F1510"/>
    <w:rsid w:val="000F2119"/>
    <w:rsid w:val="000F6CF3"/>
    <w:rsid w:val="00124D6B"/>
    <w:rsid w:val="001257BA"/>
    <w:rsid w:val="001405F3"/>
    <w:rsid w:val="00143006"/>
    <w:rsid w:val="00150184"/>
    <w:rsid w:val="00163770"/>
    <w:rsid w:val="00164715"/>
    <w:rsid w:val="0016739D"/>
    <w:rsid w:val="00172293"/>
    <w:rsid w:val="00173913"/>
    <w:rsid w:val="00190931"/>
    <w:rsid w:val="001927D1"/>
    <w:rsid w:val="001973E4"/>
    <w:rsid w:val="001B2DF7"/>
    <w:rsid w:val="001B7BB3"/>
    <w:rsid w:val="001D7CBA"/>
    <w:rsid w:val="001E1AFF"/>
    <w:rsid w:val="001E1C50"/>
    <w:rsid w:val="001E5BBD"/>
    <w:rsid w:val="001F24E3"/>
    <w:rsid w:val="001F271E"/>
    <w:rsid w:val="001F47F7"/>
    <w:rsid w:val="001F6E37"/>
    <w:rsid w:val="0021664C"/>
    <w:rsid w:val="00217607"/>
    <w:rsid w:val="002221D5"/>
    <w:rsid w:val="00224C4D"/>
    <w:rsid w:val="002253C7"/>
    <w:rsid w:val="00226270"/>
    <w:rsid w:val="002264B5"/>
    <w:rsid w:val="002335FE"/>
    <w:rsid w:val="00234EB1"/>
    <w:rsid w:val="002365A6"/>
    <w:rsid w:val="0024766B"/>
    <w:rsid w:val="002745A5"/>
    <w:rsid w:val="00275CD2"/>
    <w:rsid w:val="00277031"/>
    <w:rsid w:val="0028335B"/>
    <w:rsid w:val="00286D8C"/>
    <w:rsid w:val="002A27AF"/>
    <w:rsid w:val="002A7029"/>
    <w:rsid w:val="002B4252"/>
    <w:rsid w:val="002B5208"/>
    <w:rsid w:val="002D098A"/>
    <w:rsid w:val="002D23F8"/>
    <w:rsid w:val="002E1A8C"/>
    <w:rsid w:val="002F3F63"/>
    <w:rsid w:val="00301311"/>
    <w:rsid w:val="00321B90"/>
    <w:rsid w:val="003238E0"/>
    <w:rsid w:val="00334A48"/>
    <w:rsid w:val="00342F60"/>
    <w:rsid w:val="00344C0B"/>
    <w:rsid w:val="0034793E"/>
    <w:rsid w:val="00375B3E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2DB1"/>
    <w:rsid w:val="003A5797"/>
    <w:rsid w:val="003A6D46"/>
    <w:rsid w:val="003C343C"/>
    <w:rsid w:val="003C3516"/>
    <w:rsid w:val="003D7742"/>
    <w:rsid w:val="003E1A61"/>
    <w:rsid w:val="003F0EEB"/>
    <w:rsid w:val="003F3D58"/>
    <w:rsid w:val="003F4812"/>
    <w:rsid w:val="0040082A"/>
    <w:rsid w:val="00402D7B"/>
    <w:rsid w:val="00404A76"/>
    <w:rsid w:val="00406045"/>
    <w:rsid w:val="004068D5"/>
    <w:rsid w:val="00406DB1"/>
    <w:rsid w:val="00410017"/>
    <w:rsid w:val="00410117"/>
    <w:rsid w:val="00417DEB"/>
    <w:rsid w:val="00423D0E"/>
    <w:rsid w:val="004255AC"/>
    <w:rsid w:val="004258E1"/>
    <w:rsid w:val="00433F6F"/>
    <w:rsid w:val="00436440"/>
    <w:rsid w:val="004379CF"/>
    <w:rsid w:val="004565E0"/>
    <w:rsid w:val="0046041A"/>
    <w:rsid w:val="00463C11"/>
    <w:rsid w:val="00464093"/>
    <w:rsid w:val="004640E9"/>
    <w:rsid w:val="004649FA"/>
    <w:rsid w:val="00471B73"/>
    <w:rsid w:val="00471F87"/>
    <w:rsid w:val="0047211B"/>
    <w:rsid w:val="004732E4"/>
    <w:rsid w:val="00484B91"/>
    <w:rsid w:val="00491ADA"/>
    <w:rsid w:val="00492170"/>
    <w:rsid w:val="004A1C95"/>
    <w:rsid w:val="004A3D2A"/>
    <w:rsid w:val="004A4778"/>
    <w:rsid w:val="004B01FB"/>
    <w:rsid w:val="004C6ACD"/>
    <w:rsid w:val="004D3830"/>
    <w:rsid w:val="004D680C"/>
    <w:rsid w:val="004E0250"/>
    <w:rsid w:val="004F1247"/>
    <w:rsid w:val="004F156F"/>
    <w:rsid w:val="004F3E91"/>
    <w:rsid w:val="004F6496"/>
    <w:rsid w:val="004F6A32"/>
    <w:rsid w:val="004F73A9"/>
    <w:rsid w:val="0050332B"/>
    <w:rsid w:val="00511453"/>
    <w:rsid w:val="0051236E"/>
    <w:rsid w:val="00532340"/>
    <w:rsid w:val="00532855"/>
    <w:rsid w:val="0054117F"/>
    <w:rsid w:val="00543773"/>
    <w:rsid w:val="00544177"/>
    <w:rsid w:val="00544BC4"/>
    <w:rsid w:val="00545185"/>
    <w:rsid w:val="00553BC7"/>
    <w:rsid w:val="0056076F"/>
    <w:rsid w:val="0057707B"/>
    <w:rsid w:val="0058528E"/>
    <w:rsid w:val="00586A23"/>
    <w:rsid w:val="0058754E"/>
    <w:rsid w:val="00593572"/>
    <w:rsid w:val="005957C4"/>
    <w:rsid w:val="005A2064"/>
    <w:rsid w:val="005A4373"/>
    <w:rsid w:val="005A49C3"/>
    <w:rsid w:val="005B0077"/>
    <w:rsid w:val="005B51A4"/>
    <w:rsid w:val="005B665C"/>
    <w:rsid w:val="005B7690"/>
    <w:rsid w:val="005C144D"/>
    <w:rsid w:val="005D7E76"/>
    <w:rsid w:val="005E0501"/>
    <w:rsid w:val="005E228F"/>
    <w:rsid w:val="005E420F"/>
    <w:rsid w:val="005E57E8"/>
    <w:rsid w:val="005F0C9D"/>
    <w:rsid w:val="005F20E8"/>
    <w:rsid w:val="005F251A"/>
    <w:rsid w:val="005F45FE"/>
    <w:rsid w:val="006041B3"/>
    <w:rsid w:val="00607DA3"/>
    <w:rsid w:val="006116EC"/>
    <w:rsid w:val="00613463"/>
    <w:rsid w:val="00616094"/>
    <w:rsid w:val="0061705A"/>
    <w:rsid w:val="00621F1F"/>
    <w:rsid w:val="00623C3A"/>
    <w:rsid w:val="00623CE9"/>
    <w:rsid w:val="00626FAA"/>
    <w:rsid w:val="00631072"/>
    <w:rsid w:val="006410BC"/>
    <w:rsid w:val="00641231"/>
    <w:rsid w:val="00642110"/>
    <w:rsid w:val="00644075"/>
    <w:rsid w:val="0064595C"/>
    <w:rsid w:val="00651D0C"/>
    <w:rsid w:val="00653894"/>
    <w:rsid w:val="006545FF"/>
    <w:rsid w:val="006565DA"/>
    <w:rsid w:val="00657B4C"/>
    <w:rsid w:val="00660157"/>
    <w:rsid w:val="00684964"/>
    <w:rsid w:val="00685488"/>
    <w:rsid w:val="00692D6E"/>
    <w:rsid w:val="006936F9"/>
    <w:rsid w:val="006A1C78"/>
    <w:rsid w:val="006A324A"/>
    <w:rsid w:val="006A528E"/>
    <w:rsid w:val="006A6233"/>
    <w:rsid w:val="006A6EB1"/>
    <w:rsid w:val="006B0FCC"/>
    <w:rsid w:val="006B2E1C"/>
    <w:rsid w:val="006B3036"/>
    <w:rsid w:val="006B39F8"/>
    <w:rsid w:val="006B50A8"/>
    <w:rsid w:val="006B71FB"/>
    <w:rsid w:val="006D3AC7"/>
    <w:rsid w:val="006D3EC3"/>
    <w:rsid w:val="006D420E"/>
    <w:rsid w:val="006D705B"/>
    <w:rsid w:val="006D7710"/>
    <w:rsid w:val="006E18AB"/>
    <w:rsid w:val="006E192D"/>
    <w:rsid w:val="006E2C0F"/>
    <w:rsid w:val="006E2F02"/>
    <w:rsid w:val="006E346D"/>
    <w:rsid w:val="006E6BFE"/>
    <w:rsid w:val="006E6C2E"/>
    <w:rsid w:val="006F506A"/>
    <w:rsid w:val="00700667"/>
    <w:rsid w:val="00712826"/>
    <w:rsid w:val="007207AC"/>
    <w:rsid w:val="00741141"/>
    <w:rsid w:val="00741712"/>
    <w:rsid w:val="00743D8B"/>
    <w:rsid w:val="00744480"/>
    <w:rsid w:val="00745774"/>
    <w:rsid w:val="00767405"/>
    <w:rsid w:val="00767AFF"/>
    <w:rsid w:val="00773404"/>
    <w:rsid w:val="00774889"/>
    <w:rsid w:val="00774A65"/>
    <w:rsid w:val="00776EAF"/>
    <w:rsid w:val="007867D4"/>
    <w:rsid w:val="007869C2"/>
    <w:rsid w:val="00790A12"/>
    <w:rsid w:val="00792E6F"/>
    <w:rsid w:val="00797DBF"/>
    <w:rsid w:val="007B1FFF"/>
    <w:rsid w:val="007B7F35"/>
    <w:rsid w:val="007C0D77"/>
    <w:rsid w:val="007D0B77"/>
    <w:rsid w:val="007D0FEC"/>
    <w:rsid w:val="007D59DF"/>
    <w:rsid w:val="007D5E10"/>
    <w:rsid w:val="007E29DC"/>
    <w:rsid w:val="007E309D"/>
    <w:rsid w:val="007E6C53"/>
    <w:rsid w:val="007E6D40"/>
    <w:rsid w:val="007E7783"/>
    <w:rsid w:val="007F0EE0"/>
    <w:rsid w:val="007F1882"/>
    <w:rsid w:val="007F7B62"/>
    <w:rsid w:val="00800D6B"/>
    <w:rsid w:val="008012BD"/>
    <w:rsid w:val="00805932"/>
    <w:rsid w:val="00805B23"/>
    <w:rsid w:val="00812D00"/>
    <w:rsid w:val="00816E0C"/>
    <w:rsid w:val="008225CC"/>
    <w:rsid w:val="0082282A"/>
    <w:rsid w:val="008240C9"/>
    <w:rsid w:val="00826963"/>
    <w:rsid w:val="00827567"/>
    <w:rsid w:val="008325F6"/>
    <w:rsid w:val="0083270B"/>
    <w:rsid w:val="00833E06"/>
    <w:rsid w:val="008379C4"/>
    <w:rsid w:val="00847A12"/>
    <w:rsid w:val="00862BD3"/>
    <w:rsid w:val="008636DD"/>
    <w:rsid w:val="00863EB3"/>
    <w:rsid w:val="0086493A"/>
    <w:rsid w:val="00881517"/>
    <w:rsid w:val="00881E52"/>
    <w:rsid w:val="00892154"/>
    <w:rsid w:val="00893D67"/>
    <w:rsid w:val="008B2B77"/>
    <w:rsid w:val="008D75F7"/>
    <w:rsid w:val="008E1DBF"/>
    <w:rsid w:val="008F19BE"/>
    <w:rsid w:val="008F774E"/>
    <w:rsid w:val="0090049B"/>
    <w:rsid w:val="00901E00"/>
    <w:rsid w:val="00924BA9"/>
    <w:rsid w:val="00945BCF"/>
    <w:rsid w:val="009470D8"/>
    <w:rsid w:val="009550B2"/>
    <w:rsid w:val="0095618C"/>
    <w:rsid w:val="00983398"/>
    <w:rsid w:val="00987E68"/>
    <w:rsid w:val="009A08C6"/>
    <w:rsid w:val="009A3232"/>
    <w:rsid w:val="009A565E"/>
    <w:rsid w:val="009B30B7"/>
    <w:rsid w:val="009C2CD7"/>
    <w:rsid w:val="009C6B04"/>
    <w:rsid w:val="009D0F76"/>
    <w:rsid w:val="009D61C8"/>
    <w:rsid w:val="009E43C1"/>
    <w:rsid w:val="009E4AB7"/>
    <w:rsid w:val="009F1DED"/>
    <w:rsid w:val="009F7290"/>
    <w:rsid w:val="00A001C9"/>
    <w:rsid w:val="00A00C69"/>
    <w:rsid w:val="00A11AB6"/>
    <w:rsid w:val="00A16E95"/>
    <w:rsid w:val="00A353C5"/>
    <w:rsid w:val="00A428FB"/>
    <w:rsid w:val="00A47A64"/>
    <w:rsid w:val="00A54FC0"/>
    <w:rsid w:val="00A55D36"/>
    <w:rsid w:val="00A62872"/>
    <w:rsid w:val="00A65344"/>
    <w:rsid w:val="00A706BF"/>
    <w:rsid w:val="00A709A0"/>
    <w:rsid w:val="00A7450B"/>
    <w:rsid w:val="00A80051"/>
    <w:rsid w:val="00A8361D"/>
    <w:rsid w:val="00A838F0"/>
    <w:rsid w:val="00A83A5D"/>
    <w:rsid w:val="00A83D56"/>
    <w:rsid w:val="00A857A5"/>
    <w:rsid w:val="00A869C6"/>
    <w:rsid w:val="00A878D3"/>
    <w:rsid w:val="00A9161C"/>
    <w:rsid w:val="00A95544"/>
    <w:rsid w:val="00A95ACC"/>
    <w:rsid w:val="00A97D93"/>
    <w:rsid w:val="00AA641D"/>
    <w:rsid w:val="00AA7024"/>
    <w:rsid w:val="00AB2B1D"/>
    <w:rsid w:val="00AB745F"/>
    <w:rsid w:val="00AB7582"/>
    <w:rsid w:val="00AC45AD"/>
    <w:rsid w:val="00AC4967"/>
    <w:rsid w:val="00AC5B3D"/>
    <w:rsid w:val="00AC5E70"/>
    <w:rsid w:val="00AC777C"/>
    <w:rsid w:val="00AD1527"/>
    <w:rsid w:val="00AD169B"/>
    <w:rsid w:val="00AD1706"/>
    <w:rsid w:val="00AD177F"/>
    <w:rsid w:val="00AD68A4"/>
    <w:rsid w:val="00AE0B7A"/>
    <w:rsid w:val="00AF593D"/>
    <w:rsid w:val="00AF6070"/>
    <w:rsid w:val="00AF6D03"/>
    <w:rsid w:val="00B00A2F"/>
    <w:rsid w:val="00B036B1"/>
    <w:rsid w:val="00B1318D"/>
    <w:rsid w:val="00B13245"/>
    <w:rsid w:val="00B160DE"/>
    <w:rsid w:val="00B25331"/>
    <w:rsid w:val="00B27195"/>
    <w:rsid w:val="00B31E65"/>
    <w:rsid w:val="00B34E6A"/>
    <w:rsid w:val="00B36E0F"/>
    <w:rsid w:val="00B42634"/>
    <w:rsid w:val="00B43544"/>
    <w:rsid w:val="00B54EA9"/>
    <w:rsid w:val="00B57320"/>
    <w:rsid w:val="00B65C88"/>
    <w:rsid w:val="00B7116B"/>
    <w:rsid w:val="00B72AF9"/>
    <w:rsid w:val="00B82186"/>
    <w:rsid w:val="00B86879"/>
    <w:rsid w:val="00B90F0D"/>
    <w:rsid w:val="00B93529"/>
    <w:rsid w:val="00B95FF0"/>
    <w:rsid w:val="00B96EB1"/>
    <w:rsid w:val="00BB261B"/>
    <w:rsid w:val="00BB69E6"/>
    <w:rsid w:val="00BC1324"/>
    <w:rsid w:val="00BC140E"/>
    <w:rsid w:val="00BC20A9"/>
    <w:rsid w:val="00BC454F"/>
    <w:rsid w:val="00BC5278"/>
    <w:rsid w:val="00BD0B03"/>
    <w:rsid w:val="00BD2E33"/>
    <w:rsid w:val="00BD70A9"/>
    <w:rsid w:val="00BD76D1"/>
    <w:rsid w:val="00BE201E"/>
    <w:rsid w:val="00BF2EAD"/>
    <w:rsid w:val="00BF5245"/>
    <w:rsid w:val="00C11553"/>
    <w:rsid w:val="00C11AD9"/>
    <w:rsid w:val="00C11E0A"/>
    <w:rsid w:val="00C13EFE"/>
    <w:rsid w:val="00C15BDB"/>
    <w:rsid w:val="00C2173B"/>
    <w:rsid w:val="00C34B1C"/>
    <w:rsid w:val="00C37287"/>
    <w:rsid w:val="00C3729E"/>
    <w:rsid w:val="00C37DA7"/>
    <w:rsid w:val="00C42AA0"/>
    <w:rsid w:val="00C56A18"/>
    <w:rsid w:val="00C60B51"/>
    <w:rsid w:val="00C61E57"/>
    <w:rsid w:val="00C6662F"/>
    <w:rsid w:val="00C739B3"/>
    <w:rsid w:val="00C81A59"/>
    <w:rsid w:val="00C8233E"/>
    <w:rsid w:val="00C91835"/>
    <w:rsid w:val="00C91942"/>
    <w:rsid w:val="00C932FD"/>
    <w:rsid w:val="00C9473C"/>
    <w:rsid w:val="00C94DBB"/>
    <w:rsid w:val="00C95726"/>
    <w:rsid w:val="00CA75E9"/>
    <w:rsid w:val="00CC1A55"/>
    <w:rsid w:val="00CC2100"/>
    <w:rsid w:val="00CC54C0"/>
    <w:rsid w:val="00CC6784"/>
    <w:rsid w:val="00CD191D"/>
    <w:rsid w:val="00CD322E"/>
    <w:rsid w:val="00CE07D2"/>
    <w:rsid w:val="00CE2C40"/>
    <w:rsid w:val="00CE5DDC"/>
    <w:rsid w:val="00CF3CE3"/>
    <w:rsid w:val="00CF4DC0"/>
    <w:rsid w:val="00CF656F"/>
    <w:rsid w:val="00CF69D8"/>
    <w:rsid w:val="00D0085F"/>
    <w:rsid w:val="00D066DF"/>
    <w:rsid w:val="00D1012F"/>
    <w:rsid w:val="00D148CF"/>
    <w:rsid w:val="00D205E1"/>
    <w:rsid w:val="00D36105"/>
    <w:rsid w:val="00D37F5D"/>
    <w:rsid w:val="00D40BF6"/>
    <w:rsid w:val="00D42C23"/>
    <w:rsid w:val="00D65545"/>
    <w:rsid w:val="00D700BC"/>
    <w:rsid w:val="00D7772A"/>
    <w:rsid w:val="00D8710F"/>
    <w:rsid w:val="00D90096"/>
    <w:rsid w:val="00D903CA"/>
    <w:rsid w:val="00D90460"/>
    <w:rsid w:val="00D9531F"/>
    <w:rsid w:val="00D95792"/>
    <w:rsid w:val="00DA0A65"/>
    <w:rsid w:val="00DA45A5"/>
    <w:rsid w:val="00DA662A"/>
    <w:rsid w:val="00DA6B88"/>
    <w:rsid w:val="00DB31FB"/>
    <w:rsid w:val="00DC0F1D"/>
    <w:rsid w:val="00DC1AA4"/>
    <w:rsid w:val="00DC2E5A"/>
    <w:rsid w:val="00DC3614"/>
    <w:rsid w:val="00DC41C6"/>
    <w:rsid w:val="00DE0FE9"/>
    <w:rsid w:val="00DE13EC"/>
    <w:rsid w:val="00DE2322"/>
    <w:rsid w:val="00DF4A99"/>
    <w:rsid w:val="00DF4DE5"/>
    <w:rsid w:val="00DF4E47"/>
    <w:rsid w:val="00DF5187"/>
    <w:rsid w:val="00E1425B"/>
    <w:rsid w:val="00E208F4"/>
    <w:rsid w:val="00E21EE1"/>
    <w:rsid w:val="00E32B0D"/>
    <w:rsid w:val="00E3318F"/>
    <w:rsid w:val="00E4451A"/>
    <w:rsid w:val="00E51653"/>
    <w:rsid w:val="00E62A8C"/>
    <w:rsid w:val="00E66A22"/>
    <w:rsid w:val="00E81BBB"/>
    <w:rsid w:val="00E8247A"/>
    <w:rsid w:val="00E82D68"/>
    <w:rsid w:val="00E82DD1"/>
    <w:rsid w:val="00E90460"/>
    <w:rsid w:val="00E9097E"/>
    <w:rsid w:val="00E94A00"/>
    <w:rsid w:val="00E95D95"/>
    <w:rsid w:val="00E9758D"/>
    <w:rsid w:val="00EA1847"/>
    <w:rsid w:val="00EA502D"/>
    <w:rsid w:val="00EA5568"/>
    <w:rsid w:val="00EA6753"/>
    <w:rsid w:val="00EB011E"/>
    <w:rsid w:val="00EB0EF4"/>
    <w:rsid w:val="00EB1F0F"/>
    <w:rsid w:val="00EC038D"/>
    <w:rsid w:val="00EC1644"/>
    <w:rsid w:val="00EC5906"/>
    <w:rsid w:val="00EC5A69"/>
    <w:rsid w:val="00EC7F9A"/>
    <w:rsid w:val="00ED1AC7"/>
    <w:rsid w:val="00ED6361"/>
    <w:rsid w:val="00EE229D"/>
    <w:rsid w:val="00EE678E"/>
    <w:rsid w:val="00EF5027"/>
    <w:rsid w:val="00EF5E5F"/>
    <w:rsid w:val="00EF7515"/>
    <w:rsid w:val="00F00095"/>
    <w:rsid w:val="00F03411"/>
    <w:rsid w:val="00F048E6"/>
    <w:rsid w:val="00F05FC3"/>
    <w:rsid w:val="00F068DF"/>
    <w:rsid w:val="00F15134"/>
    <w:rsid w:val="00F15719"/>
    <w:rsid w:val="00F15783"/>
    <w:rsid w:val="00F174E4"/>
    <w:rsid w:val="00F20406"/>
    <w:rsid w:val="00F22B94"/>
    <w:rsid w:val="00F247E9"/>
    <w:rsid w:val="00F3360D"/>
    <w:rsid w:val="00F36543"/>
    <w:rsid w:val="00F511DA"/>
    <w:rsid w:val="00F51746"/>
    <w:rsid w:val="00F57B97"/>
    <w:rsid w:val="00F61406"/>
    <w:rsid w:val="00F62DFC"/>
    <w:rsid w:val="00F63AC9"/>
    <w:rsid w:val="00F63EFE"/>
    <w:rsid w:val="00F73E37"/>
    <w:rsid w:val="00F826CB"/>
    <w:rsid w:val="00F91FC0"/>
    <w:rsid w:val="00F96FED"/>
    <w:rsid w:val="00FA5458"/>
    <w:rsid w:val="00FB4005"/>
    <w:rsid w:val="00FB52F8"/>
    <w:rsid w:val="00FB553E"/>
    <w:rsid w:val="00FC1021"/>
    <w:rsid w:val="00FC573E"/>
    <w:rsid w:val="00FC6E9E"/>
    <w:rsid w:val="00FC7519"/>
    <w:rsid w:val="00FD2423"/>
    <w:rsid w:val="00FD46E9"/>
    <w:rsid w:val="00FD7B60"/>
    <w:rsid w:val="00FE0EE2"/>
    <w:rsid w:val="00FE154E"/>
    <w:rsid w:val="00FE1A45"/>
    <w:rsid w:val="00FE4C3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aliases w:val="Heading 12 - 2,Heading 21"/>
    <w:basedOn w:val="Normal"/>
    <w:next w:val="Normal"/>
    <w:link w:val="Heading2Char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12 - 2 Char,Heading 21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B95FF0"/>
    <w:rPr>
      <w:color w:val="FF00FF"/>
      <w:u w:val="single"/>
    </w:rPr>
  </w:style>
  <w:style w:type="paragraph" w:customStyle="1" w:styleId="msonormal0">
    <w:name w:val="msonormal"/>
    <w:basedOn w:val="Normal"/>
    <w:rsid w:val="00B9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67">
    <w:name w:val="xl67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9">
    <w:name w:val="xl69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0">
    <w:name w:val="xl70"/>
    <w:basedOn w:val="Normal"/>
    <w:rsid w:val="00B95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1">
    <w:name w:val="xl71"/>
    <w:basedOn w:val="Normal"/>
    <w:rsid w:val="00B95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2">
    <w:name w:val="xl72"/>
    <w:basedOn w:val="Normal"/>
    <w:rsid w:val="00B95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@eso.b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bds-bg.org/bg/standard/?natstandard_document_id=56569" TargetMode="External"/><Relationship Id="rId14" Type="http://schemas.openxmlformats.org/officeDocument/2006/relationships/image" Target="media/image3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BCE8-8005-4F9A-BDD8-D6D33CE4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Дафинка Попова</cp:lastModifiedBy>
  <cp:revision>2</cp:revision>
  <cp:lastPrinted>2020-07-22T12:08:00Z</cp:lastPrinted>
  <dcterms:created xsi:type="dcterms:W3CDTF">2021-01-04T07:48:00Z</dcterms:created>
  <dcterms:modified xsi:type="dcterms:W3CDTF">2021-01-04T07:48:00Z</dcterms:modified>
</cp:coreProperties>
</file>